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65" w:rsidRPr="009E6565" w:rsidRDefault="009E6565" w:rsidP="009E6565">
      <w:pPr>
        <w:pStyle w:val="Style143"/>
        <w:widowControl/>
        <w:spacing w:line="276" w:lineRule="auto"/>
        <w:ind w:left="2268" w:hanging="2268"/>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 xml:space="preserve">STWiORB   D.04.04.02 PODBUDOWA Z KRUSZYWA ŁAMANEGO STABILIZOWANEGO   </w:t>
      </w:r>
      <w:r w:rsidRPr="009E6565">
        <w:rPr>
          <w:rStyle w:val="FontStyle302"/>
          <w:rFonts w:ascii="Times New Roman" w:hAnsi="Times New Roman" w:cs="Times New Roman"/>
          <w:sz w:val="22"/>
          <w:szCs w:val="22"/>
        </w:rPr>
        <w:br/>
        <w:t xml:space="preserve"> MECHANICZNIE</w:t>
      </w:r>
    </w:p>
    <w:p w:rsidR="009E6565" w:rsidRPr="009E6565" w:rsidRDefault="009E6565" w:rsidP="009E6565">
      <w:pPr>
        <w:pStyle w:val="Style143"/>
        <w:widowControl/>
        <w:spacing w:line="276" w:lineRule="auto"/>
        <w:ind w:left="2268" w:hanging="2268"/>
        <w:jc w:val="both"/>
        <w:rPr>
          <w:rStyle w:val="FontStyle302"/>
          <w:rFonts w:ascii="Times New Roman" w:hAnsi="Times New Roman" w:cs="Times New Roman"/>
          <w:sz w:val="22"/>
          <w:szCs w:val="22"/>
        </w:rPr>
      </w:pPr>
    </w:p>
    <w:p w:rsidR="009E6565" w:rsidRPr="009E6565" w:rsidRDefault="009E6565" w:rsidP="00402722">
      <w:pPr>
        <w:pStyle w:val="Style143"/>
        <w:widowControl/>
        <w:numPr>
          <w:ilvl w:val="0"/>
          <w:numId w:val="5"/>
        </w:numPr>
        <w:spacing w:line="276" w:lineRule="auto"/>
        <w:ind w:left="0" w:firstLine="0"/>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WSTĘP</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010F3C" w:rsidP="00402722">
      <w:pPr>
        <w:pStyle w:val="Style171"/>
        <w:widowControl/>
        <w:numPr>
          <w:ilvl w:val="1"/>
          <w:numId w:val="5"/>
        </w:numPr>
        <w:tabs>
          <w:tab w:val="left" w:pos="706"/>
        </w:tabs>
        <w:spacing w:line="276" w:lineRule="auto"/>
        <w:jc w:val="both"/>
        <w:rPr>
          <w:rStyle w:val="FontStyle302"/>
          <w:rFonts w:ascii="Times New Roman" w:hAnsi="Times New Roman" w:cs="Times New Roman"/>
          <w:sz w:val="22"/>
          <w:szCs w:val="22"/>
        </w:rPr>
      </w:pPr>
      <w:r>
        <w:rPr>
          <w:rStyle w:val="FontStyle302"/>
          <w:rFonts w:ascii="Times New Roman" w:hAnsi="Times New Roman" w:cs="Times New Roman"/>
          <w:sz w:val="22"/>
          <w:szCs w:val="22"/>
        </w:rPr>
        <w:t>Przedmiot Specyfikacji T</w:t>
      </w:r>
      <w:r w:rsidR="009E6565" w:rsidRPr="009E6565">
        <w:rPr>
          <w:rStyle w:val="FontStyle302"/>
          <w:rFonts w:ascii="Times New Roman" w:hAnsi="Times New Roman" w:cs="Times New Roman"/>
          <w:sz w:val="22"/>
          <w:szCs w:val="22"/>
        </w:rPr>
        <w:t>echnicznej (ST)</w:t>
      </w:r>
    </w:p>
    <w:p w:rsidR="009E6565" w:rsidRPr="009E6565" w:rsidRDefault="009E6565" w:rsidP="009E6565">
      <w:pPr>
        <w:pStyle w:val="Style171"/>
        <w:widowControl/>
        <w:tabs>
          <w:tab w:val="left" w:pos="706"/>
        </w:tabs>
        <w:spacing w:line="276" w:lineRule="auto"/>
        <w:ind w:left="1080"/>
        <w:jc w:val="both"/>
        <w:rPr>
          <w:rStyle w:val="FontStyle302"/>
          <w:rFonts w:ascii="Times New Roman" w:hAnsi="Times New Roman" w:cs="Times New Roman"/>
          <w:sz w:val="22"/>
          <w:szCs w:val="22"/>
        </w:rPr>
      </w:pPr>
    </w:p>
    <w:p w:rsidR="009E6565" w:rsidRPr="009E6565" w:rsidRDefault="009E6565" w:rsidP="009E6565">
      <w:pPr>
        <w:spacing w:line="276" w:lineRule="auto"/>
        <w:ind w:firstLine="360"/>
        <w:jc w:val="both"/>
        <w:rPr>
          <w:rFonts w:ascii="Times New Roman" w:hAnsi="Times New Roman" w:cs="Times New Roman"/>
          <w:sz w:val="22"/>
          <w:szCs w:val="22"/>
        </w:rPr>
      </w:pPr>
      <w:r w:rsidRPr="009E6565">
        <w:rPr>
          <w:rStyle w:val="FontStyle303"/>
          <w:rFonts w:ascii="Times New Roman" w:hAnsi="Times New Roman" w:cs="Times New Roman"/>
          <w:sz w:val="22"/>
          <w:szCs w:val="22"/>
        </w:rPr>
        <w:t xml:space="preserve">Przedmiotem niniejszej ST są wymagania dotyczące wykonania i odbioru Robót związanych z wykonaniem podbudowy z kruszywa łamanego stabilizowanego mechanicznie w ramach realizacji zadania: </w:t>
      </w:r>
      <w:r w:rsidR="00A51E43">
        <w:rPr>
          <w:rFonts w:ascii="Times New Roman" w:hAnsi="Times New Roman" w:cs="Times New Roman"/>
          <w:sz w:val="22"/>
          <w:szCs w:val="22"/>
        </w:rPr>
        <w:t>Przebudowa skrzyżowania ul. Floriana Krygiera z ul. Granitową z przedłużeniem do autostrady A-6</w:t>
      </w:r>
      <w:r w:rsidR="00046710">
        <w:rPr>
          <w:rFonts w:ascii="Times New Roman" w:hAnsi="Times New Roman" w:cs="Times New Roman"/>
          <w:sz w:val="22"/>
          <w:szCs w:val="22"/>
        </w:rPr>
        <w:t xml:space="preserve"> – Etap </w:t>
      </w:r>
      <w:r w:rsidR="00843CE5">
        <w:rPr>
          <w:rFonts w:ascii="Times New Roman" w:hAnsi="Times New Roman" w:cs="Times New Roman"/>
          <w:sz w:val="22"/>
          <w:szCs w:val="22"/>
        </w:rPr>
        <w:t>II</w:t>
      </w:r>
      <w:r w:rsidR="00046710">
        <w:rPr>
          <w:rFonts w:ascii="Times New Roman" w:hAnsi="Times New Roman" w:cs="Times New Roman"/>
          <w:sz w:val="22"/>
          <w:szCs w:val="22"/>
        </w:rPr>
        <w:t>I</w:t>
      </w:r>
      <w:r w:rsidR="00A51E43">
        <w:rPr>
          <w:rFonts w:ascii="Times New Roman" w:hAnsi="Times New Roman" w:cs="Times New Roman"/>
          <w:sz w:val="22"/>
          <w:szCs w:val="22"/>
        </w:rPr>
        <w:t>.</w:t>
      </w:r>
      <w:r w:rsidRPr="009E6565">
        <w:rPr>
          <w:rStyle w:val="FontStyle303"/>
          <w:rFonts w:ascii="Times New Roman" w:hAnsi="Times New Roman" w:cs="Times New Roman"/>
          <w:sz w:val="22"/>
          <w:szCs w:val="22"/>
        </w:rPr>
        <w:t xml:space="preserve">   </w:t>
      </w:r>
    </w:p>
    <w:p w:rsidR="009E6565" w:rsidRPr="009E6565" w:rsidRDefault="009E6565" w:rsidP="009E6565">
      <w:pPr>
        <w:pStyle w:val="Style37"/>
        <w:widowControl/>
        <w:spacing w:line="276" w:lineRule="auto"/>
        <w:ind w:firstLine="710"/>
        <w:rPr>
          <w:rStyle w:val="FontStyle303"/>
          <w:rFonts w:ascii="Times New Roman" w:hAnsi="Times New Roman" w:cs="Times New Roman"/>
          <w:sz w:val="22"/>
          <w:szCs w:val="22"/>
        </w:rPr>
      </w:pPr>
    </w:p>
    <w:p w:rsidR="009E6565" w:rsidRPr="009E6565" w:rsidRDefault="009E6565" w:rsidP="00402722">
      <w:pPr>
        <w:pStyle w:val="Style171"/>
        <w:widowControl/>
        <w:numPr>
          <w:ilvl w:val="1"/>
          <w:numId w:val="5"/>
        </w:numPr>
        <w:tabs>
          <w:tab w:val="left" w:pos="706"/>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Zakres stosowania Specyfikacji Technicznej (ST)</w:t>
      </w:r>
    </w:p>
    <w:p w:rsidR="009E6565" w:rsidRPr="009E6565" w:rsidRDefault="009E6565" w:rsidP="009E6565">
      <w:pPr>
        <w:pStyle w:val="Style171"/>
        <w:widowControl/>
        <w:tabs>
          <w:tab w:val="left" w:pos="706"/>
        </w:tabs>
        <w:spacing w:line="276" w:lineRule="auto"/>
        <w:ind w:left="1080"/>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1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Specyfikacja Techniczna jest stosowana jako dokument przetargowy i kontraktowy przy zlecaniu i realizacji Robót wymienionych w p. 1.1. zgodnie z DMU 00.00.00.</w:t>
      </w:r>
    </w:p>
    <w:p w:rsidR="009E6565" w:rsidRPr="009E6565" w:rsidRDefault="009E6565" w:rsidP="009E6565">
      <w:pPr>
        <w:pStyle w:val="Style171"/>
        <w:widowControl/>
        <w:tabs>
          <w:tab w:val="left" w:pos="706"/>
        </w:tabs>
        <w:spacing w:line="276" w:lineRule="auto"/>
        <w:jc w:val="both"/>
        <w:rPr>
          <w:rStyle w:val="FontStyle302"/>
          <w:rFonts w:ascii="Times New Roman" w:hAnsi="Times New Roman" w:cs="Times New Roman"/>
          <w:sz w:val="22"/>
          <w:szCs w:val="22"/>
        </w:rPr>
      </w:pPr>
    </w:p>
    <w:p w:rsidR="009E6565" w:rsidRPr="009E6565" w:rsidRDefault="009E6565" w:rsidP="00402722">
      <w:pPr>
        <w:pStyle w:val="Style171"/>
        <w:widowControl/>
        <w:numPr>
          <w:ilvl w:val="1"/>
          <w:numId w:val="5"/>
        </w:numPr>
        <w:tabs>
          <w:tab w:val="left" w:pos="706"/>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Zakres Robót objętych Specyfikacją Techniczną (ST)</w:t>
      </w:r>
    </w:p>
    <w:p w:rsidR="009E6565" w:rsidRPr="009E6565" w:rsidRDefault="009E6565" w:rsidP="009E6565">
      <w:pPr>
        <w:pStyle w:val="Style171"/>
        <w:widowControl/>
        <w:tabs>
          <w:tab w:val="left" w:pos="706"/>
        </w:tabs>
        <w:spacing w:line="276" w:lineRule="auto"/>
        <w:ind w:left="1080"/>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2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Ustalenia zawarte w niniejszej ST dotyczą zasad prowadzenia robót związanych z wykonaniem podbudowy z kruszywa łamanego stabilizowanego mechanicznie </w:t>
      </w:r>
      <w:r w:rsidR="003A5395">
        <w:rPr>
          <w:rStyle w:val="FontStyle303"/>
          <w:rFonts w:ascii="Times New Roman" w:hAnsi="Times New Roman" w:cs="Times New Roman"/>
          <w:sz w:val="22"/>
          <w:szCs w:val="22"/>
        </w:rPr>
        <w:t>grubości 15</w:t>
      </w:r>
      <w:r w:rsidR="00C9719D">
        <w:rPr>
          <w:rStyle w:val="FontStyle303"/>
          <w:rFonts w:ascii="Times New Roman" w:hAnsi="Times New Roman" w:cs="Times New Roman"/>
          <w:sz w:val="22"/>
          <w:szCs w:val="22"/>
        </w:rPr>
        <w:t xml:space="preserve"> </w:t>
      </w:r>
      <w:r w:rsidR="003A5395">
        <w:rPr>
          <w:rStyle w:val="FontStyle303"/>
          <w:rFonts w:ascii="Times New Roman" w:hAnsi="Times New Roman" w:cs="Times New Roman"/>
          <w:sz w:val="22"/>
          <w:szCs w:val="22"/>
        </w:rPr>
        <w:t>cm</w:t>
      </w:r>
      <w:r w:rsidR="00A51E43">
        <w:rPr>
          <w:rStyle w:val="FontStyle303"/>
          <w:rFonts w:ascii="Times New Roman" w:hAnsi="Times New Roman" w:cs="Times New Roman"/>
          <w:sz w:val="22"/>
          <w:szCs w:val="22"/>
        </w:rPr>
        <w:t xml:space="preserve"> i </w:t>
      </w:r>
      <w:r w:rsidRPr="009E6565">
        <w:rPr>
          <w:rStyle w:val="FontStyle303"/>
          <w:rFonts w:ascii="Times New Roman" w:hAnsi="Times New Roman" w:cs="Times New Roman"/>
          <w:sz w:val="22"/>
          <w:szCs w:val="22"/>
        </w:rPr>
        <w:t>20</w:t>
      </w:r>
      <w:r w:rsidR="00C9719D">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cm zgodnie z lokalizacją i zakresem podanym w Dokumentacji Projektowej.</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06"/>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1.4.</w:t>
      </w:r>
      <w:r w:rsidRPr="009E6565">
        <w:rPr>
          <w:rStyle w:val="FontStyle302"/>
          <w:rFonts w:ascii="Times New Roman" w:hAnsi="Times New Roman" w:cs="Times New Roman"/>
          <w:sz w:val="22"/>
          <w:szCs w:val="22"/>
        </w:rPr>
        <w:tab/>
        <w:t>Określenia podstawowe</w:t>
      </w:r>
    </w:p>
    <w:p w:rsidR="009E6565" w:rsidRPr="009E6565" w:rsidRDefault="009E6565" w:rsidP="009E6565">
      <w:pPr>
        <w:pStyle w:val="Style91"/>
        <w:widowControl/>
        <w:spacing w:line="276" w:lineRule="auto"/>
        <w:ind w:left="710"/>
        <w:jc w:val="both"/>
        <w:rPr>
          <w:rFonts w:ascii="Times New Roman" w:hAnsi="Times New Roman" w:cs="Times New Roman"/>
          <w:sz w:val="22"/>
          <w:szCs w:val="22"/>
        </w:rPr>
      </w:pPr>
    </w:p>
    <w:p w:rsidR="009E6565" w:rsidRPr="009E6565" w:rsidRDefault="009E6565" w:rsidP="009E6565">
      <w:pPr>
        <w:pStyle w:val="Style91"/>
        <w:widowControl/>
        <w:spacing w:line="276" w:lineRule="auto"/>
        <w:ind w:left="710"/>
        <w:jc w:val="both"/>
        <w:rPr>
          <w:rStyle w:val="FontStyle303"/>
          <w:rFonts w:ascii="Times New Roman" w:hAnsi="Times New Roman" w:cs="Times New Roman"/>
          <w:sz w:val="22"/>
          <w:szCs w:val="22"/>
        </w:rPr>
      </w:pPr>
      <w:r w:rsidRPr="009E6565">
        <w:rPr>
          <w:rStyle w:val="FontStyle302"/>
          <w:rFonts w:ascii="Times New Roman" w:hAnsi="Times New Roman" w:cs="Times New Roman"/>
          <w:sz w:val="22"/>
          <w:szCs w:val="22"/>
        </w:rPr>
        <w:t xml:space="preserve">1.4.1.   Podbudowa z kruszywa łamanego stabilizowanego mechanicznie </w:t>
      </w:r>
      <w:r w:rsidRPr="009E6565">
        <w:rPr>
          <w:rStyle w:val="FontStyle303"/>
          <w:rFonts w:ascii="Times New Roman" w:hAnsi="Times New Roman" w:cs="Times New Roman"/>
          <w:sz w:val="22"/>
          <w:szCs w:val="22"/>
        </w:rPr>
        <w:t>- warstwa zagęszczonej mieszanki, która stanowi warstwę nośną nawierzchni drogowej.</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Pozostałe określenia podstawowe podane w niniejszej ST są zgodne z obowiązującymi, odpowiednimi normami i z definicjami zamieszczonymi w ST DMU 00.00.00 "Wymagania ogólne" pkt. 1.4.</w:t>
      </w:r>
    </w:p>
    <w:p w:rsidR="009E6565" w:rsidRPr="009E6565" w:rsidRDefault="009E6565" w:rsidP="009E6565">
      <w:pPr>
        <w:pStyle w:val="Style171"/>
        <w:widowControl/>
        <w:tabs>
          <w:tab w:val="left" w:pos="706"/>
        </w:tabs>
        <w:spacing w:line="276" w:lineRule="auto"/>
        <w:jc w:val="both"/>
        <w:rPr>
          <w:rStyle w:val="FontStyle302"/>
          <w:rFonts w:ascii="Times New Roman" w:hAnsi="Times New Roman" w:cs="Times New Roman"/>
          <w:sz w:val="22"/>
          <w:szCs w:val="22"/>
        </w:rPr>
      </w:pPr>
    </w:p>
    <w:p w:rsidR="009E6565" w:rsidRPr="009E6565" w:rsidRDefault="009E6565" w:rsidP="00402722">
      <w:pPr>
        <w:pStyle w:val="Style171"/>
        <w:widowControl/>
        <w:numPr>
          <w:ilvl w:val="1"/>
          <w:numId w:val="10"/>
        </w:numPr>
        <w:tabs>
          <w:tab w:val="left" w:pos="706"/>
        </w:tabs>
        <w:spacing w:line="276" w:lineRule="auto"/>
        <w:ind w:hanging="720"/>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Ogólne wymagania dotyczące Robót</w:t>
      </w:r>
    </w:p>
    <w:p w:rsidR="009E6565" w:rsidRPr="009E6565" w:rsidRDefault="009E6565" w:rsidP="009E6565">
      <w:pPr>
        <w:pStyle w:val="Style171"/>
        <w:widowControl/>
        <w:tabs>
          <w:tab w:val="left" w:pos="706"/>
        </w:tabs>
        <w:spacing w:line="276" w:lineRule="auto"/>
        <w:ind w:left="1080"/>
        <w:jc w:val="both"/>
        <w:rPr>
          <w:rStyle w:val="FontStyle302"/>
          <w:rFonts w:ascii="Times New Roman" w:hAnsi="Times New Roman" w:cs="Times New Roman"/>
          <w:sz w:val="22"/>
          <w:szCs w:val="22"/>
        </w:rPr>
      </w:pPr>
    </w:p>
    <w:p w:rsidR="00A51E43" w:rsidRDefault="009E6565" w:rsidP="00046710">
      <w:pPr>
        <w:pStyle w:val="Style37"/>
        <w:widowControl/>
        <w:spacing w:line="276" w:lineRule="auto"/>
        <w:ind w:firstLine="36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wymagania dotyczące Robót podano w ST DMU 00.00.00 "Wymagania ogólne" pkt. 1.5.</w:t>
      </w:r>
    </w:p>
    <w:p w:rsidR="009E6565" w:rsidRPr="009E6565" w:rsidRDefault="009E6565" w:rsidP="009E6565">
      <w:pPr>
        <w:pStyle w:val="Style37"/>
        <w:widowControl/>
        <w:spacing w:line="276" w:lineRule="auto"/>
        <w:ind w:left="730" w:firstLine="0"/>
        <w:rPr>
          <w:rStyle w:val="FontStyle303"/>
          <w:rFonts w:ascii="Times New Roman" w:hAnsi="Times New Roman" w:cs="Times New Roman"/>
          <w:sz w:val="22"/>
          <w:szCs w:val="22"/>
        </w:rPr>
      </w:pPr>
    </w:p>
    <w:p w:rsidR="009E6565" w:rsidRPr="009E6565" w:rsidRDefault="009E6565" w:rsidP="00402722">
      <w:pPr>
        <w:pStyle w:val="Style143"/>
        <w:widowControl/>
        <w:numPr>
          <w:ilvl w:val="0"/>
          <w:numId w:val="10"/>
        </w:numPr>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MATERIAŁY</w:t>
      </w:r>
    </w:p>
    <w:p w:rsidR="009E6565" w:rsidRPr="009E6565" w:rsidRDefault="009E6565" w:rsidP="009E6565">
      <w:pPr>
        <w:pStyle w:val="Style143"/>
        <w:widowControl/>
        <w:spacing w:line="276" w:lineRule="auto"/>
        <w:ind w:left="720"/>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1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wymagania dotyczące materiałów, ich pozyskiwania i składowania podano w ST DMU 00.00.00. "Wymagania ogólne" pkt. 2.</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402722">
      <w:pPr>
        <w:pStyle w:val="Style171"/>
        <w:widowControl/>
        <w:numPr>
          <w:ilvl w:val="1"/>
          <w:numId w:val="11"/>
        </w:numPr>
        <w:tabs>
          <w:tab w:val="left" w:pos="725"/>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Podstawowe wymagania dotyczące materiałów</w:t>
      </w:r>
    </w:p>
    <w:p w:rsidR="009E6565" w:rsidRPr="009E6565" w:rsidRDefault="009E6565" w:rsidP="009E6565">
      <w:pPr>
        <w:pStyle w:val="Style171"/>
        <w:widowControl/>
        <w:tabs>
          <w:tab w:val="left" w:pos="725"/>
        </w:tabs>
        <w:spacing w:line="276" w:lineRule="auto"/>
        <w:ind w:left="1080"/>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1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Wszystkie materiały użyte do budowy powinny pochodzić tylko ze źródeł uzgodnionych i zatwierdzonych przez Inżyniera.</w:t>
      </w:r>
    </w:p>
    <w:p w:rsidR="009E6565" w:rsidRPr="009E6565" w:rsidRDefault="009E6565" w:rsidP="009E6565">
      <w:pPr>
        <w:pStyle w:val="Style171"/>
        <w:widowControl/>
        <w:tabs>
          <w:tab w:val="left" w:pos="725"/>
        </w:tabs>
        <w:spacing w:line="276" w:lineRule="auto"/>
        <w:jc w:val="both"/>
        <w:rPr>
          <w:rStyle w:val="FontStyle302"/>
          <w:rFonts w:ascii="Times New Roman" w:hAnsi="Times New Roman" w:cs="Times New Roman"/>
          <w:sz w:val="22"/>
          <w:szCs w:val="22"/>
        </w:rPr>
      </w:pPr>
    </w:p>
    <w:p w:rsidR="009E6565" w:rsidRPr="009E6565" w:rsidRDefault="009E6565" w:rsidP="00402722">
      <w:pPr>
        <w:pStyle w:val="Style171"/>
        <w:widowControl/>
        <w:numPr>
          <w:ilvl w:val="1"/>
          <w:numId w:val="11"/>
        </w:numPr>
        <w:tabs>
          <w:tab w:val="left" w:pos="725"/>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Kruszywo</w:t>
      </w:r>
    </w:p>
    <w:p w:rsidR="009E6565" w:rsidRPr="009E6565" w:rsidRDefault="009E6565" w:rsidP="009E6565">
      <w:pPr>
        <w:pStyle w:val="Style171"/>
        <w:widowControl/>
        <w:tabs>
          <w:tab w:val="left" w:pos="725"/>
        </w:tabs>
        <w:spacing w:line="276" w:lineRule="auto"/>
        <w:ind w:left="1080"/>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1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Materiałem do wykonania podbudowy z kruszywa łamanego stabilizowanego mechanicznie będzie kruszywo łamane uzyskane z przekruszenia surowca skalnego lub kamieni i otoczaków, w którym procentowa zawartość ziaren o powierzchni przekruszonej lub łamanej oraz ziaren całkowicie </w:t>
      </w:r>
      <w:r w:rsidRPr="009E6565">
        <w:rPr>
          <w:rStyle w:val="FontStyle303"/>
          <w:rFonts w:ascii="Times New Roman" w:hAnsi="Times New Roman" w:cs="Times New Roman"/>
          <w:sz w:val="22"/>
          <w:szCs w:val="22"/>
        </w:rPr>
        <w:lastRenderedPageBreak/>
        <w:t xml:space="preserve">zaokrąglonych wg PN-EN-933-5 powinna być kategorii </w:t>
      </w:r>
      <w:r>
        <w:rPr>
          <w:rStyle w:val="FontStyle303"/>
          <w:rFonts w:ascii="Times New Roman" w:hAnsi="Times New Roman" w:cs="Times New Roman"/>
          <w:sz w:val="22"/>
          <w:szCs w:val="22"/>
        </w:rPr>
        <w:t>C</w:t>
      </w:r>
      <w:r w:rsidRPr="009E6565">
        <w:rPr>
          <w:rStyle w:val="FontStyle303"/>
          <w:rFonts w:ascii="Times New Roman" w:hAnsi="Times New Roman" w:cs="Times New Roman"/>
          <w:sz w:val="22"/>
          <w:szCs w:val="22"/>
          <w:vertAlign w:val="subscript"/>
        </w:rPr>
        <w:t>90/</w:t>
      </w:r>
      <w:r>
        <w:rPr>
          <w:rStyle w:val="FontStyle303"/>
          <w:rFonts w:ascii="Times New Roman" w:hAnsi="Times New Roman" w:cs="Times New Roman"/>
          <w:sz w:val="22"/>
          <w:szCs w:val="22"/>
          <w:vertAlign w:val="subscript"/>
        </w:rPr>
        <w:t>3</w:t>
      </w:r>
      <w:r w:rsidR="000451ED">
        <w:rPr>
          <w:rStyle w:val="FontStyle303"/>
          <w:rFonts w:ascii="Times New Roman" w:hAnsi="Times New Roman" w:cs="Times New Roman"/>
          <w:sz w:val="22"/>
          <w:szCs w:val="22"/>
          <w:vertAlign w:val="subscript"/>
        </w:rPr>
        <w:t xml:space="preserve"> </w:t>
      </w:r>
      <w:r w:rsidR="000451ED">
        <w:rPr>
          <w:rStyle w:val="FontStyle303"/>
          <w:rFonts w:ascii="Times New Roman" w:hAnsi="Times New Roman" w:cs="Times New Roman"/>
          <w:sz w:val="22"/>
          <w:szCs w:val="22"/>
        </w:rPr>
        <w:t xml:space="preserve">oraz </w:t>
      </w:r>
      <w:r w:rsidR="000451ED" w:rsidRPr="00EE7775">
        <w:rPr>
          <w:rStyle w:val="FontStyle303"/>
          <w:rFonts w:ascii="Times New Roman" w:hAnsi="Times New Roman" w:cs="Times New Roman"/>
          <w:color w:val="FF0000"/>
          <w:sz w:val="22"/>
          <w:szCs w:val="22"/>
        </w:rPr>
        <w:t>C</w:t>
      </w:r>
      <w:r w:rsidR="0065510A" w:rsidRPr="00EE7775">
        <w:rPr>
          <w:rStyle w:val="FontStyle303"/>
          <w:rFonts w:ascii="Times New Roman" w:hAnsi="Times New Roman" w:cs="Times New Roman"/>
          <w:color w:val="FF0000"/>
          <w:sz w:val="22"/>
          <w:szCs w:val="22"/>
          <w:vertAlign w:val="subscript"/>
        </w:rPr>
        <w:t>50/1</w:t>
      </w:r>
      <w:r w:rsidR="000451ED" w:rsidRPr="00EE7775">
        <w:rPr>
          <w:rStyle w:val="FontStyle303"/>
          <w:rFonts w:ascii="Times New Roman" w:hAnsi="Times New Roman" w:cs="Times New Roman"/>
          <w:color w:val="FF0000"/>
          <w:sz w:val="22"/>
          <w:szCs w:val="22"/>
          <w:vertAlign w:val="subscript"/>
        </w:rPr>
        <w:t>0</w:t>
      </w:r>
      <w:r w:rsidRPr="009E6565">
        <w:rPr>
          <w:rStyle w:val="FontStyle303"/>
          <w:rFonts w:ascii="Times New Roman" w:hAnsi="Times New Roman" w:cs="Times New Roman"/>
          <w:sz w:val="22"/>
          <w:szCs w:val="22"/>
        </w:rPr>
        <w:t>. Kruszywo powinno być jednorodne bez zanieczyszczeń obcych i bez domieszek gliny.</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2.2.1.  Właściwości kruszywa</w:t>
      </w:r>
    </w:p>
    <w:p w:rsidR="009E6565" w:rsidRPr="009E6565" w:rsidRDefault="009E6565" w:rsidP="009E6565">
      <w:pPr>
        <w:pStyle w:val="Style146"/>
        <w:widowControl/>
        <w:spacing w:line="276" w:lineRule="auto"/>
        <w:ind w:right="2674"/>
        <w:jc w:val="both"/>
        <w:rPr>
          <w:rFonts w:ascii="Times New Roman" w:hAnsi="Times New Roman" w:cs="Times New Roman"/>
          <w:sz w:val="22"/>
          <w:szCs w:val="22"/>
        </w:rPr>
      </w:pPr>
    </w:p>
    <w:p w:rsidR="00C44178" w:rsidRPr="002C64A3" w:rsidRDefault="009E6565" w:rsidP="00C44178">
      <w:pPr>
        <w:jc w:val="both"/>
        <w:rPr>
          <w:rFonts w:ascii="Times New Roman" w:hAnsi="Times New Roman"/>
          <w:sz w:val="22"/>
          <w:szCs w:val="22"/>
        </w:rPr>
      </w:pPr>
      <w:r w:rsidRPr="009E6565">
        <w:rPr>
          <w:rStyle w:val="FontStyle303"/>
          <w:rFonts w:ascii="Times New Roman" w:hAnsi="Times New Roman" w:cs="Times New Roman"/>
          <w:sz w:val="22"/>
          <w:szCs w:val="22"/>
        </w:rPr>
        <w:t xml:space="preserve">Kruszywa stosowane do wykonania mieszanki 0/31,5mm na warstwę podbudowy powinny być zgodne z wymaganiami </w:t>
      </w:r>
      <w:r w:rsidR="00C44178">
        <w:rPr>
          <w:rStyle w:val="FontStyle303"/>
          <w:rFonts w:ascii="Times New Roman" w:hAnsi="Times New Roman" w:cs="Times New Roman"/>
          <w:sz w:val="22"/>
          <w:szCs w:val="22"/>
        </w:rPr>
        <w:t xml:space="preserve">WT-4 2010 pkt. 1.1 i tablicą 1. Dopuszcza się stosowanie kruszywa z recyklingu dla dróg o kategorii ruchu KR1-KR2 jako jednego ze składników mieszanki mineralnej (zgodnie WT-4 2010) pod warunkiem spełnienia wymagań specyfikacji oraz </w:t>
      </w:r>
      <w:r w:rsidR="00C44178" w:rsidRPr="002C64A3">
        <w:rPr>
          <w:rFonts w:ascii="Times New Roman" w:hAnsi="Times New Roman"/>
          <w:sz w:val="22"/>
          <w:szCs w:val="22"/>
        </w:rPr>
        <w:t xml:space="preserve">mających </w:t>
      </w:r>
      <w:r w:rsidR="00C44178" w:rsidRPr="004B5927">
        <w:rPr>
          <w:rFonts w:ascii="Times New Roman" w:hAnsi="Times New Roman"/>
          <w:sz w:val="22"/>
          <w:szCs w:val="22"/>
        </w:rPr>
        <w:t>odpowiednie</w:t>
      </w:r>
      <w:r w:rsidR="00C44178" w:rsidRPr="002C64A3">
        <w:rPr>
          <w:rFonts w:ascii="Times New Roman" w:hAnsi="Times New Roman"/>
          <w:sz w:val="22"/>
          <w:szCs w:val="22"/>
        </w:rPr>
        <w:t xml:space="preserve"> świadectwa badania i oceny jakości zgodnie z wymaganiami normy PN-EN 13242.</w:t>
      </w:r>
      <w:r w:rsidR="00C44178">
        <w:rPr>
          <w:rFonts w:ascii="Times New Roman" w:hAnsi="Times New Roman"/>
          <w:sz w:val="22"/>
          <w:szCs w:val="22"/>
        </w:rPr>
        <w:t xml:space="preserve"> </w:t>
      </w:r>
      <w:r w:rsidR="00C44178" w:rsidRPr="002C64A3">
        <w:rPr>
          <w:rFonts w:ascii="Times New Roman" w:hAnsi="Times New Roman"/>
          <w:sz w:val="22"/>
          <w:szCs w:val="22"/>
        </w:rPr>
        <w:t xml:space="preserve">Kruszywo naturalne łamane lub z recyklingu  powinno posiadać deklaracje zgodności. </w:t>
      </w:r>
    </w:p>
    <w:p w:rsidR="00046710" w:rsidRDefault="00046710" w:rsidP="009E6565">
      <w:pPr>
        <w:pStyle w:val="Style115"/>
        <w:widowControl/>
        <w:spacing w:line="276" w:lineRule="auto"/>
        <w:rPr>
          <w:rStyle w:val="FontStyle303"/>
          <w:rFonts w:ascii="Times New Roman" w:hAnsi="Times New Roman" w:cs="Times New Roman"/>
          <w:sz w:val="22"/>
          <w:szCs w:val="22"/>
        </w:rPr>
      </w:pPr>
    </w:p>
    <w:p w:rsidR="009E6565" w:rsidRDefault="00046710" w:rsidP="009E6565">
      <w:pPr>
        <w:pStyle w:val="Style115"/>
        <w:widowControl/>
        <w:spacing w:line="276" w:lineRule="auto"/>
        <w:rPr>
          <w:rStyle w:val="FontStyle303"/>
          <w:rFonts w:ascii="Times New Roman" w:hAnsi="Times New Roman" w:cs="Times New Roman"/>
          <w:sz w:val="22"/>
          <w:szCs w:val="22"/>
        </w:rPr>
      </w:pPr>
      <w:r>
        <w:rPr>
          <w:rStyle w:val="FontStyle303"/>
          <w:rFonts w:ascii="Times New Roman" w:hAnsi="Times New Roman" w:cs="Times New Roman"/>
          <w:sz w:val="22"/>
          <w:szCs w:val="22"/>
        </w:rPr>
        <w:br w:type="page"/>
      </w:r>
      <w:r w:rsidR="009E6565" w:rsidRPr="009E6565">
        <w:rPr>
          <w:rStyle w:val="FontStyle303"/>
          <w:rFonts w:ascii="Times New Roman" w:hAnsi="Times New Roman" w:cs="Times New Roman"/>
          <w:sz w:val="22"/>
          <w:szCs w:val="22"/>
        </w:rPr>
        <w:lastRenderedPageBreak/>
        <w:t>Tablica 1. Wymagania wobec kruszyw do mieszanek niezwiązanych do  warstw podbudowy</w:t>
      </w:r>
    </w:p>
    <w:p w:rsidR="009E6565" w:rsidRPr="009E6565" w:rsidRDefault="00EE7775" w:rsidP="009E6565">
      <w:pPr>
        <w:pStyle w:val="Style115"/>
        <w:widowControl/>
        <w:spacing w:line="276" w:lineRule="auto"/>
        <w:rPr>
          <w:rStyle w:val="FontStyle303"/>
          <w:rFonts w:ascii="Times New Roman" w:hAnsi="Times New Roman" w:cs="Times New Roman"/>
          <w:sz w:val="22"/>
          <w:szCs w:val="22"/>
        </w:rPr>
      </w:pPr>
      <w:r w:rsidRPr="0000427E">
        <w:rPr>
          <w:rStyle w:val="FontStyle303"/>
          <w:rFonts w:ascii="Times New Roman" w:hAnsi="Times New Roman" w:cs="Times New Roman"/>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26.45pt">
            <v:imagedata r:id="rId8" o:title="1"/>
          </v:shape>
        </w:pict>
      </w:r>
    </w:p>
    <w:p w:rsidR="00786C9D" w:rsidRDefault="00786C9D" w:rsidP="009E6565">
      <w:pPr>
        <w:pStyle w:val="Style115"/>
        <w:widowControl/>
        <w:spacing w:line="276" w:lineRule="auto"/>
        <w:rPr>
          <w:rFonts w:ascii="Times New Roman" w:hAnsi="Times New Roman" w:cs="Times New Roman"/>
          <w:sz w:val="22"/>
          <w:szCs w:val="22"/>
        </w:rPr>
      </w:pPr>
    </w:p>
    <w:p w:rsidR="00786C9D" w:rsidRPr="00786C9D" w:rsidRDefault="00786C9D" w:rsidP="00786C9D">
      <w:pPr>
        <w:jc w:val="both"/>
        <w:rPr>
          <w:rStyle w:val="FontStyle303"/>
          <w:rFonts w:ascii="Times New Roman" w:hAnsi="Times New Roman" w:cs="Times New Roman"/>
          <w:sz w:val="22"/>
          <w:szCs w:val="22"/>
        </w:rPr>
      </w:pPr>
      <w:r w:rsidRPr="00786C9D">
        <w:rPr>
          <w:rFonts w:ascii="Times New Roman" w:hAnsi="Times New Roman"/>
          <w:sz w:val="22"/>
          <w:szCs w:val="22"/>
        </w:rPr>
        <w:t>Gotowe mieszanki kruszyw stosowane na warstw</w:t>
      </w:r>
      <w:r w:rsidRPr="00786C9D">
        <w:rPr>
          <w:rFonts w:ascii="TimesNewRoman" w:eastAsia="TimesNewRoman" w:hAnsi="Times New Roman" w:cs="TimesNewRoman" w:hint="eastAsia"/>
          <w:sz w:val="22"/>
          <w:szCs w:val="22"/>
        </w:rPr>
        <w:t>ę</w:t>
      </w:r>
      <w:r w:rsidRPr="00786C9D">
        <w:rPr>
          <w:rFonts w:ascii="TimesNewRoman" w:eastAsia="TimesNewRoman" w:hAnsi="Times New Roman" w:cs="TimesNewRoman"/>
          <w:sz w:val="22"/>
          <w:szCs w:val="22"/>
        </w:rPr>
        <w:t xml:space="preserve"> </w:t>
      </w:r>
      <w:r w:rsidRPr="00786C9D">
        <w:rPr>
          <w:rFonts w:ascii="Times New Roman" w:hAnsi="Times New Roman"/>
          <w:sz w:val="22"/>
          <w:szCs w:val="22"/>
        </w:rPr>
        <w:t>podbudowy powinny by</w:t>
      </w:r>
      <w:r w:rsidRPr="00786C9D">
        <w:rPr>
          <w:rFonts w:ascii="TimesNewRoman" w:eastAsia="TimesNewRoman" w:hAnsi="Times New Roman" w:cs="TimesNewRoman" w:hint="eastAsia"/>
          <w:sz w:val="22"/>
          <w:szCs w:val="22"/>
        </w:rPr>
        <w:t>ć</w:t>
      </w:r>
      <w:r w:rsidRPr="00786C9D">
        <w:rPr>
          <w:rFonts w:ascii="TimesNewRoman" w:eastAsia="TimesNewRoman" w:hAnsi="Times New Roman" w:cs="TimesNewRoman"/>
          <w:sz w:val="22"/>
          <w:szCs w:val="22"/>
        </w:rPr>
        <w:t xml:space="preserve"> </w:t>
      </w:r>
      <w:r w:rsidRPr="00786C9D">
        <w:rPr>
          <w:rFonts w:ascii="Times New Roman" w:hAnsi="Times New Roman"/>
          <w:sz w:val="22"/>
          <w:szCs w:val="22"/>
        </w:rPr>
        <w:t>zgodne z wymaganiami tablicy 2.</w:t>
      </w:r>
    </w:p>
    <w:p w:rsidR="00786C9D" w:rsidRPr="009E6565" w:rsidRDefault="00786C9D" w:rsidP="00786C9D">
      <w:pPr>
        <w:pStyle w:val="Legenda"/>
        <w:keepNext/>
        <w:spacing w:after="0" w:line="276" w:lineRule="auto"/>
        <w:rPr>
          <w:rStyle w:val="FontStyle302"/>
          <w:rFonts w:ascii="Times New Roman" w:hAnsi="Times New Roman" w:cs="Times New Roman"/>
          <w:b/>
          <w:sz w:val="22"/>
          <w:szCs w:val="22"/>
        </w:rPr>
      </w:pPr>
      <w:bookmarkStart w:id="0" w:name="_Ref151964276"/>
      <w:r w:rsidRPr="009E6565">
        <w:rPr>
          <w:rStyle w:val="FontStyle303"/>
          <w:rFonts w:ascii="Times New Roman" w:hAnsi="Times New Roman" w:cs="Times New Roman"/>
          <w:b w:val="0"/>
          <w:bCs w:val="0"/>
          <w:sz w:val="22"/>
          <w:szCs w:val="22"/>
        </w:rPr>
        <w:lastRenderedPageBreak/>
        <w:t>Tablica 2</w:t>
      </w:r>
      <w:bookmarkEnd w:id="0"/>
      <w:r w:rsidRPr="009E6565">
        <w:rPr>
          <w:rStyle w:val="FontStyle303"/>
          <w:rFonts w:ascii="Times New Roman" w:hAnsi="Times New Roman" w:cs="Times New Roman"/>
          <w:b w:val="0"/>
          <w:bCs w:val="0"/>
          <w:sz w:val="22"/>
          <w:szCs w:val="22"/>
        </w:rPr>
        <w:t xml:space="preserve"> Wymagania wobec mieszanek niezwiązanych do warstw podbudowy </w:t>
      </w:r>
    </w:p>
    <w:p w:rsidR="00786C9D" w:rsidRPr="009E6565" w:rsidRDefault="00EE7775" w:rsidP="00786C9D">
      <w:pPr>
        <w:pStyle w:val="Style143"/>
        <w:widowControl/>
        <w:spacing w:line="276" w:lineRule="auto"/>
        <w:jc w:val="both"/>
        <w:rPr>
          <w:rStyle w:val="FontStyle302"/>
          <w:rFonts w:ascii="Times New Roman" w:hAnsi="Times New Roman" w:cs="Times New Roman"/>
          <w:sz w:val="22"/>
          <w:szCs w:val="22"/>
        </w:rPr>
      </w:pPr>
      <w:r w:rsidRPr="0000427E">
        <w:rPr>
          <w:rFonts w:ascii="Times New Roman" w:hAnsi="Times New Roman"/>
        </w:rPr>
        <w:pict>
          <v:shape id="_x0000_i1026" type="#_x0000_t75" style="width:481.55pt;height:694.65pt">
            <v:imagedata r:id="rId9" o:title="2"/>
          </v:shape>
        </w:pict>
      </w:r>
    </w:p>
    <w:p w:rsidR="00786C9D" w:rsidRPr="009E6565" w:rsidRDefault="00EE7775" w:rsidP="00786C9D">
      <w:pPr>
        <w:pStyle w:val="Style143"/>
        <w:widowControl/>
        <w:spacing w:line="276" w:lineRule="auto"/>
        <w:jc w:val="both"/>
        <w:rPr>
          <w:rStyle w:val="FontStyle302"/>
          <w:rFonts w:ascii="Times New Roman" w:hAnsi="Times New Roman" w:cs="Times New Roman"/>
          <w:sz w:val="22"/>
          <w:szCs w:val="22"/>
        </w:rPr>
      </w:pPr>
      <w:r w:rsidRPr="0000427E">
        <w:rPr>
          <w:rFonts w:ascii="Times New Roman" w:hAnsi="Times New Roman" w:cs="Times New Roman"/>
          <w:sz w:val="22"/>
          <w:szCs w:val="22"/>
        </w:rPr>
        <w:lastRenderedPageBreak/>
        <w:pict>
          <v:shape id="_x0000_i1027" type="#_x0000_t75" style="width:483.85pt;height:70.25pt">
            <v:imagedata r:id="rId10" o:title="3"/>
          </v:shape>
        </w:pict>
      </w:r>
    </w:p>
    <w:p w:rsidR="007F3BD4" w:rsidRDefault="007F3BD4" w:rsidP="00786C9D">
      <w:pPr>
        <w:pStyle w:val="Style143"/>
        <w:widowControl/>
        <w:spacing w:line="276" w:lineRule="auto"/>
        <w:jc w:val="both"/>
        <w:rPr>
          <w:rStyle w:val="FontStyle302"/>
          <w:rFonts w:ascii="Times New Roman" w:hAnsi="Times New Roman" w:cs="Times New Roman"/>
          <w:b w:val="0"/>
          <w:sz w:val="22"/>
          <w:szCs w:val="22"/>
        </w:rPr>
      </w:pPr>
    </w:p>
    <w:p w:rsidR="00786C9D" w:rsidRPr="00786C9D" w:rsidRDefault="00786C9D" w:rsidP="00786C9D">
      <w:pPr>
        <w:pStyle w:val="Style143"/>
        <w:widowControl/>
        <w:spacing w:line="276" w:lineRule="auto"/>
        <w:jc w:val="both"/>
        <w:rPr>
          <w:rStyle w:val="FontStyle302"/>
          <w:rFonts w:ascii="Times New Roman" w:hAnsi="Times New Roman" w:cs="Times New Roman"/>
          <w:b w:val="0"/>
          <w:sz w:val="22"/>
          <w:szCs w:val="22"/>
        </w:rPr>
      </w:pPr>
      <w:r w:rsidRPr="00786C9D">
        <w:rPr>
          <w:rStyle w:val="FontStyle302"/>
          <w:rFonts w:ascii="Times New Roman" w:hAnsi="Times New Roman" w:cs="Times New Roman"/>
          <w:b w:val="0"/>
          <w:sz w:val="22"/>
          <w:szCs w:val="22"/>
        </w:rPr>
        <w:t>Producent mieszanki mineralnej musi prowadzić zakładową kontrolę produkcji ZKP opisaną w zał. C WT-4, aby zapewnić, że wyrób spełnia wymagania niniejszej ST.</w:t>
      </w:r>
    </w:p>
    <w:p w:rsidR="00786C9D" w:rsidRDefault="00786C9D" w:rsidP="009E6565">
      <w:pPr>
        <w:pStyle w:val="Style115"/>
        <w:widowControl/>
        <w:spacing w:line="276" w:lineRule="auto"/>
        <w:rPr>
          <w:rFonts w:ascii="Times New Roman" w:hAnsi="Times New Roman" w:cs="Times New Roman"/>
          <w:sz w:val="22"/>
          <w:szCs w:val="22"/>
        </w:rPr>
      </w:pPr>
    </w:p>
    <w:p w:rsidR="009E6565" w:rsidRPr="009E6565" w:rsidRDefault="009E6565" w:rsidP="00786C9D">
      <w:pPr>
        <w:pStyle w:val="Style115"/>
        <w:widowControl/>
        <w:spacing w:line="276" w:lineRule="auto"/>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2.2.2.   Uziarnienie mieszanki kruszywa</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3"/>
          <w:rFonts w:ascii="Times New Roman" w:hAnsi="Times New Roman" w:cs="Times New Roman"/>
          <w:b/>
          <w:sz w:val="22"/>
          <w:szCs w:val="22"/>
        </w:rPr>
      </w:pPr>
      <w:r w:rsidRPr="009E6565">
        <w:rPr>
          <w:rStyle w:val="FontStyle303"/>
          <w:rFonts w:ascii="Times New Roman" w:hAnsi="Times New Roman" w:cs="Times New Roman"/>
          <w:b/>
          <w:sz w:val="22"/>
          <w:szCs w:val="22"/>
        </w:rPr>
        <w:t xml:space="preserve">2.2.2.1 </w:t>
      </w:r>
      <w:r w:rsidRPr="009E6565">
        <w:rPr>
          <w:rStyle w:val="FontStyle303"/>
          <w:rFonts w:ascii="Times New Roman" w:hAnsi="Times New Roman" w:cs="Times New Roman"/>
          <w:b/>
          <w:sz w:val="22"/>
          <w:szCs w:val="22"/>
        </w:rPr>
        <w:tab/>
        <w:t>Wymagania dla warstwy podbudowy pomocniczej:</w:t>
      </w:r>
    </w:p>
    <w:p w:rsidR="009E6565" w:rsidRPr="009E6565" w:rsidRDefault="009E6565" w:rsidP="009E6565">
      <w:pPr>
        <w:pStyle w:val="Style143"/>
        <w:widowControl/>
        <w:spacing w:line="276" w:lineRule="auto"/>
        <w:jc w:val="both"/>
        <w:rPr>
          <w:rStyle w:val="FontStyle303"/>
          <w:rFonts w:ascii="Times New Roman" w:hAnsi="Times New Roman" w:cs="Times New Roman"/>
          <w:sz w:val="22"/>
          <w:szCs w:val="22"/>
        </w:rPr>
      </w:pPr>
    </w:p>
    <w:p w:rsidR="009E6565" w:rsidRPr="009E6565" w:rsidRDefault="009E6565" w:rsidP="00402722">
      <w:pPr>
        <w:pStyle w:val="Style143"/>
        <w:widowControl/>
        <w:numPr>
          <w:ilvl w:val="0"/>
          <w:numId w:val="6"/>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Do warstwy podbudowy należy użyć kruszywa o uziarnieniu 0/31,5.</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bCs/>
          <w:sz w:val="22"/>
          <w:szCs w:val="22"/>
        </w:rPr>
        <w:t>Wymagania wobec odporności kruszyw z recyklingu na działanie mrozu</w:t>
      </w:r>
      <w:r w:rsidRPr="009E6565">
        <w:rPr>
          <w:rStyle w:val="FontStyle303"/>
          <w:rFonts w:ascii="Times New Roman" w:hAnsi="Times New Roman" w:cs="Times New Roman"/>
          <w:sz w:val="22"/>
          <w:szCs w:val="22"/>
        </w:rPr>
        <w:t xml:space="preserve"> dla mieszanek przeznaczonych do podbudowy pomocniczej, podane w tablicy 2, odnośnie wrażliwości na mróz warstw z mieszanek kruszyw, dotyczą badania materiału po pięciokrotnym zagęszczeniu w aparacie Proctora według PN-EN 13286-2 </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Maksymalna zawartość pyłów &lt;0,063 mm w mieszankach kruszyw do podbudowy</w:t>
      </w:r>
      <w:r w:rsidRPr="009E6565">
        <w:rPr>
          <w:rStyle w:val="FontStyle303"/>
          <w:rFonts w:ascii="Times New Roman" w:hAnsi="Times New Roman" w:cs="Times New Roman"/>
          <w:bCs/>
          <w:sz w:val="22"/>
          <w:szCs w:val="22"/>
        </w:rPr>
        <w:br/>
        <w:t>pomocniczej powinna spełniać wymagania kategorii podanej w tablicy 2 . Zawartość pyłów należy oznaczać wg PN-EN 933-1. W przypadku słabych kruszyw zawartość pyłów w mieszance kruszyw należy również badać i deklarować, po 5 krotnym zagęszczeniu metodą Proctora. Zawartość pyłów w takiej mieszance, po pięciokrotnym zagęszczeniu metodą Proctora, powinna również spełniać wymagania podane w tablicy 2,</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Nie określa się wymagania wobec minimalnej zawartości pyłów &lt;0,063 mm w mieszankach</w:t>
      </w:r>
      <w:r w:rsidRPr="009E6565">
        <w:rPr>
          <w:rStyle w:val="FontStyle303"/>
          <w:rFonts w:ascii="Times New Roman" w:hAnsi="Times New Roman" w:cs="Times New Roman"/>
          <w:bCs/>
          <w:sz w:val="22"/>
          <w:szCs w:val="22"/>
        </w:rPr>
        <w:br/>
        <w:t>kruszyw do warstwy podbudowy pomocniczej.</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Zawartość nadziarna określona według PN-EN 933-1 w mieszankach kruszyw powinna</w:t>
      </w:r>
      <w:r w:rsidRPr="009E6565">
        <w:rPr>
          <w:rStyle w:val="FontStyle303"/>
          <w:rFonts w:ascii="Times New Roman" w:hAnsi="Times New Roman" w:cs="Times New Roman"/>
          <w:bCs/>
          <w:sz w:val="22"/>
          <w:szCs w:val="22"/>
        </w:rPr>
        <w:br/>
        <w:t>spełniać wymagania podane w tablicy 2. W przypadku słabych kruszyw decyduje zawartość nadziarna w mieszance kruszyw po pięciokrotnym zagęszczeniu metodą Proctora.</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sz w:val="22"/>
          <w:szCs w:val="22"/>
        </w:rPr>
        <w:t>Wrażliwość na mróz, wodoprzepuszczalność</w:t>
      </w:r>
      <w:r w:rsidRPr="009E6565">
        <w:rPr>
          <w:rStyle w:val="FontStyle303"/>
          <w:rFonts w:ascii="Times New Roman" w:hAnsi="Times New Roman" w:cs="Times New Roman"/>
          <w:b/>
          <w:sz w:val="22"/>
          <w:szCs w:val="22"/>
        </w:rPr>
        <w:t xml:space="preserve"> </w:t>
      </w:r>
      <w:r w:rsidRPr="009E6565">
        <w:rPr>
          <w:rStyle w:val="FontStyle303"/>
          <w:rFonts w:ascii="Times New Roman" w:hAnsi="Times New Roman" w:cs="Times New Roman"/>
          <w:bCs/>
          <w:sz w:val="22"/>
          <w:szCs w:val="22"/>
        </w:rPr>
        <w:t>mieszanek kruszyw stosowanych do warstw podbudów pomocniczych powinny spełniać wymagania wg tablicy 2. Wymagania wobec mieszanek przeznaczonych do warstw podbudowy pomocniczej odnośnie wrażliwości na mróz (wskaźnik SE), dotyczą badania materiału po pięciokrotnym zagęszczeniu metodą Proctora według PN EN 13286-2 . Nie stawia się wymagań wobec wodoprzepuszczalności zagęszczonej mieszanki niezwiązanej do podbudowy pomocniczej, o ile szczegółowe rozwiązania konstrukcyjne nie przewidują tego</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Zawartość wody w mieszankach kruszyw i gruntach powinna odpowiadać wymaganej</w:t>
      </w:r>
      <w:r w:rsidRPr="009E6565">
        <w:rPr>
          <w:rStyle w:val="FontStyle303"/>
          <w:rFonts w:ascii="Times New Roman" w:hAnsi="Times New Roman" w:cs="Times New Roman"/>
          <w:bCs/>
          <w:sz w:val="22"/>
          <w:szCs w:val="22"/>
        </w:rPr>
        <w:br/>
        <w:t>zawartości wody w trakcie wbudowywania i zagęszczania określonej według PN-EN 13286-</w:t>
      </w:r>
      <w:r w:rsidRPr="009E6565">
        <w:rPr>
          <w:rStyle w:val="FontStyle303"/>
          <w:rFonts w:ascii="Times New Roman" w:hAnsi="Times New Roman" w:cs="Times New Roman"/>
          <w:bCs/>
          <w:sz w:val="22"/>
          <w:szCs w:val="22"/>
        </w:rPr>
        <w:br/>
        <w:t>2, w granicach podanych w tablicy 2.</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Badanie CBR mieszanek do podbudowy pomocniczej należy wykonać na mieszance</w:t>
      </w:r>
      <w:r w:rsidRPr="009E6565">
        <w:rPr>
          <w:rStyle w:val="FontStyle303"/>
          <w:rFonts w:ascii="Times New Roman" w:hAnsi="Times New Roman" w:cs="Times New Roman"/>
          <w:bCs/>
          <w:sz w:val="22"/>
          <w:szCs w:val="22"/>
        </w:rPr>
        <w:br/>
        <w:t xml:space="preserve">zagęszczonej do wskaźnika zagęszczenia </w:t>
      </w:r>
      <w:r w:rsidR="009F7453">
        <w:rPr>
          <w:rStyle w:val="FontStyle303"/>
          <w:rFonts w:ascii="Times New Roman" w:hAnsi="Times New Roman" w:cs="Times New Roman"/>
          <w:bCs/>
          <w:sz w:val="22"/>
          <w:szCs w:val="22"/>
        </w:rPr>
        <w:t>I</w:t>
      </w:r>
      <w:r w:rsidRPr="009E6565">
        <w:rPr>
          <w:rStyle w:val="FontStyle303"/>
          <w:rFonts w:ascii="Times New Roman" w:hAnsi="Times New Roman" w:cs="Times New Roman"/>
          <w:bCs/>
          <w:sz w:val="22"/>
          <w:szCs w:val="22"/>
        </w:rPr>
        <w:t>s=l,0 i po 96 godzinach przechowywania jej w</w:t>
      </w:r>
      <w:r w:rsidRPr="009E6565">
        <w:rPr>
          <w:rStyle w:val="FontStyle303"/>
          <w:rFonts w:ascii="Times New Roman" w:hAnsi="Times New Roman" w:cs="Times New Roman"/>
          <w:bCs/>
          <w:sz w:val="22"/>
          <w:szCs w:val="22"/>
        </w:rPr>
        <w:br/>
        <w:t>wodzie. CBR oznaczyć wg PN-EN 13286-47. Wymaganie wg tablicy 2, pkt 2.2.2.2.</w:t>
      </w:r>
    </w:p>
    <w:p w:rsidR="009E6565" w:rsidRPr="009E6565" w:rsidRDefault="009E6565" w:rsidP="00402722">
      <w:pPr>
        <w:pStyle w:val="Style28"/>
        <w:widowControl/>
        <w:numPr>
          <w:ilvl w:val="0"/>
          <w:numId w:val="6"/>
        </w:numPr>
        <w:spacing w:line="276" w:lineRule="auto"/>
        <w:ind w:left="567"/>
        <w:jc w:val="both"/>
        <w:rPr>
          <w:rStyle w:val="FontStyle303"/>
          <w:rFonts w:ascii="Times New Roman" w:hAnsi="Times New Roman" w:cs="Times New Roman"/>
          <w:bCs/>
          <w:sz w:val="22"/>
          <w:szCs w:val="22"/>
        </w:rPr>
      </w:pPr>
      <w:r w:rsidRPr="009E6565">
        <w:rPr>
          <w:rStyle w:val="FontStyle303"/>
          <w:rFonts w:ascii="Times New Roman" w:hAnsi="Times New Roman" w:cs="Times New Roman"/>
          <w:bCs/>
          <w:sz w:val="22"/>
          <w:szCs w:val="22"/>
        </w:rPr>
        <w:t>Uziarnienie mieszanek powinny być zgodne z krzywymi uziarnienia podanymi poniżej. Krzywa uziarnienia kruszywa, określona według WT-4  powinna leżeć między krzywymi granicznymi pól dobrego uziarnienia podanymi na rysunku 1.</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EE7775" w:rsidP="009E6565">
      <w:pPr>
        <w:pStyle w:val="Style115"/>
        <w:widowControl/>
        <w:spacing w:line="276" w:lineRule="auto"/>
        <w:rPr>
          <w:rStyle w:val="FontStyle303"/>
          <w:rFonts w:ascii="Times New Roman" w:hAnsi="Times New Roman" w:cs="Times New Roman"/>
          <w:sz w:val="22"/>
          <w:szCs w:val="22"/>
        </w:rPr>
      </w:pPr>
      <w:r w:rsidRPr="0000427E">
        <w:rPr>
          <w:rFonts w:ascii="Times New Roman" w:hAnsi="Times New Roman" w:cs="Times New Roman"/>
          <w:noProof/>
          <w:sz w:val="22"/>
          <w:szCs w:val="22"/>
        </w:rPr>
        <w:lastRenderedPageBreak/>
        <w:pict>
          <v:shape id="Obraz 6" o:spid="_x0000_i1028" type="#_x0000_t75" style="width:452.75pt;height:196.4pt;visibility:visible;mso-wrap-style:square">
            <v:imagedata r:id="rId11" o:title=""/>
          </v:shape>
        </w:pic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Rys 1a: Krzywe uziarnienia mieszanki </w:t>
      </w:r>
      <w:r w:rsidR="00046710">
        <w:rPr>
          <w:rStyle w:val="FontStyle303"/>
          <w:rFonts w:ascii="Times New Roman" w:hAnsi="Times New Roman" w:cs="Times New Roman"/>
          <w:sz w:val="22"/>
          <w:szCs w:val="22"/>
        </w:rPr>
        <w:t>C90/3</w:t>
      </w:r>
      <w:r w:rsidRPr="009E6565">
        <w:rPr>
          <w:rStyle w:val="FontStyle303"/>
          <w:rFonts w:ascii="Times New Roman" w:hAnsi="Times New Roman" w:cs="Times New Roman"/>
          <w:sz w:val="22"/>
          <w:szCs w:val="22"/>
        </w:rPr>
        <w:t xml:space="preserve"> dla warstw podbudowy pomocniczej</w:t>
      </w:r>
    </w:p>
    <w:p w:rsidR="009E6565" w:rsidRDefault="009E6565" w:rsidP="009E6565">
      <w:pPr>
        <w:jc w:val="both"/>
        <w:rPr>
          <w:rFonts w:ascii="Times New Roman" w:hAnsi="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Oprócz wymaga</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podanych na rysunku 1a, wymaga si</w:t>
      </w:r>
      <w:r w:rsidRPr="009E6565">
        <w:rPr>
          <w:rFonts w:ascii="TimesNewRoman" w:eastAsia="TimesNewRoman" w:hAnsi="Times New Roman" w:cs="TimesNewRoman" w:hint="eastAsia"/>
          <w:sz w:val="22"/>
          <w:szCs w:val="22"/>
        </w:rPr>
        <w:t>ę</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aby 90% uziarnie</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mieszanek zbadanych w ramach ZKP w okresie 6 miesi</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cy spełniało wymagania kategorii podanych w tablicach 3 i 4, aby zapewni</w:t>
      </w:r>
      <w:r w:rsidRPr="009E6565">
        <w:rPr>
          <w:rFonts w:ascii="TimesNewRoman" w:eastAsia="TimesNewRoman" w:hAnsi="Times New Roman" w:cs="TimesNewRoman" w:hint="eastAsia"/>
          <w:sz w:val="22"/>
          <w:szCs w:val="22"/>
        </w:rPr>
        <w:t>ć</w:t>
      </w:r>
      <w:r w:rsidR="00731DE3">
        <w:rPr>
          <w:rFonts w:ascii="TimesNewRoman" w:eastAsia="TimesNewRoman" w:hAnsi="Times New Roman" w:cs="TimesNewRoman"/>
          <w:sz w:val="22"/>
          <w:szCs w:val="22"/>
        </w:rPr>
        <w:t xml:space="preserve"> </w:t>
      </w:r>
      <w:r w:rsidRPr="009E6565">
        <w:rPr>
          <w:rFonts w:ascii="Times New Roman" w:hAnsi="Times New Roman"/>
          <w:sz w:val="22"/>
          <w:szCs w:val="22"/>
        </w:rPr>
        <w:t>jednorodno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i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uziarnienia mieszanek.</w:t>
      </w:r>
    </w:p>
    <w:p w:rsidR="009E6565" w:rsidRPr="009E6565" w:rsidRDefault="009E6565" w:rsidP="009E6565">
      <w:pPr>
        <w:jc w:val="both"/>
        <w:rPr>
          <w:rFonts w:ascii="Times New Roman" w:hAnsi="Times New Roman"/>
          <w:sz w:val="22"/>
          <w:szCs w:val="22"/>
        </w:rPr>
      </w:pPr>
    </w:p>
    <w:p w:rsidR="009E6565" w:rsidRPr="009E6565" w:rsidRDefault="009E6565" w:rsidP="009E6565">
      <w:pPr>
        <w:jc w:val="both"/>
        <w:rPr>
          <w:rFonts w:ascii="Times New Roman" w:hAnsi="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Tablica 3. Wymagania wobec jednorodno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na sitach kontrolnych – porównanie z deklarowan</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przez producenta warto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(S). Wymagania dotycz</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produkowanej i dostarczanej mieszanki. Je</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li mieszanka zawiera nadmiern</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zawarto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ziaren słabych, wymaganie dotyczy deklarowanego przez producenta uziarnienia mieszanki po</w:t>
      </w:r>
    </w:p>
    <w:p w:rsidR="009E6565" w:rsidRPr="009E6565" w:rsidRDefault="009E6565" w:rsidP="009E6565">
      <w:pPr>
        <w:pStyle w:val="Style115"/>
        <w:widowControl/>
        <w:spacing w:line="240" w:lineRule="auto"/>
        <w:rPr>
          <w:rFonts w:ascii="Times New Roman" w:hAnsi="Times New Roman"/>
          <w:sz w:val="22"/>
          <w:szCs w:val="22"/>
        </w:rPr>
      </w:pPr>
      <w:r w:rsidRPr="009E6565">
        <w:rPr>
          <w:rFonts w:ascii="Times New Roman" w:hAnsi="Times New Roman"/>
          <w:sz w:val="22"/>
          <w:szCs w:val="22"/>
        </w:rPr>
        <w:t>pi</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ciokrotnym zag</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szczeniu metod</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Proctora.</w:t>
      </w:r>
    </w:p>
    <w:p w:rsidR="009E6565" w:rsidRPr="009E6565" w:rsidRDefault="00EE7775" w:rsidP="009E6565">
      <w:pPr>
        <w:pStyle w:val="Style115"/>
        <w:widowControl/>
        <w:spacing w:line="240" w:lineRule="auto"/>
        <w:rPr>
          <w:rFonts w:ascii="Times New Roman" w:hAnsi="Times New Roman"/>
          <w:sz w:val="22"/>
          <w:szCs w:val="22"/>
        </w:rPr>
      </w:pPr>
      <w:r w:rsidRPr="0000427E">
        <w:rPr>
          <w:rFonts w:ascii="Times New Roman" w:hAnsi="Times New Roman"/>
          <w:sz w:val="22"/>
          <w:szCs w:val="22"/>
        </w:rPr>
        <w:pict>
          <v:shape id="_x0000_i1029" type="#_x0000_t75" style="width:459.05pt;height:66.25pt">
            <v:imagedata r:id="rId12" o:title="4" grayscale="t"/>
          </v:shape>
        </w:pict>
      </w: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Krzywa uziarnienia (S) deklarowana przez producenta mieszanek powinna nie tylko mie</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w:t>
      </w:r>
      <w:r w:rsidRPr="009E6565">
        <w:rPr>
          <w:rFonts w:ascii="TimesNewRoman" w:eastAsia="TimesNewRoman" w:hAnsi="Times New Roman" w:cs="TimesNewRoman" w:hint="eastAsia"/>
          <w:sz w:val="22"/>
          <w:szCs w:val="22"/>
        </w:rPr>
        <w:t>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si</w:t>
      </w:r>
      <w:r w:rsidRPr="009E6565">
        <w:rPr>
          <w:rFonts w:ascii="TimesNewRoman" w:eastAsia="TimesNewRoman" w:hAnsi="Times New Roman" w:cs="TimesNewRoman" w:hint="eastAsia"/>
          <w:sz w:val="22"/>
          <w:szCs w:val="22"/>
        </w:rPr>
        <w:t>ę</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w odpowiednich krzywych uziarnienia (rys. 1) ograniczonych przerywanymi liniami (SDV) z uwzgl</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dnieniem</w:t>
      </w: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dopuszczalnych tolerancji podanych w tablicy 3, ale powinna spełnia</w:t>
      </w:r>
      <w:r w:rsidRPr="009E6565">
        <w:rPr>
          <w:rFonts w:ascii="TimesNewRoman" w:eastAsia="TimesNewRoman" w:hAnsi="Times New Roman" w:cs="TimesNewRoman" w:hint="eastAsia"/>
          <w:sz w:val="22"/>
          <w:szCs w:val="22"/>
        </w:rPr>
        <w:t>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tak</w:t>
      </w:r>
      <w:r w:rsidRPr="009E6565">
        <w:rPr>
          <w:rFonts w:ascii="TimesNewRoman" w:eastAsia="TimesNewRoman" w:hAnsi="Times New Roman" w:cs="TimesNewRoman" w:hint="eastAsia"/>
          <w:sz w:val="22"/>
          <w:szCs w:val="22"/>
        </w:rPr>
        <w:t>ż</w:t>
      </w:r>
      <w:r w:rsidRPr="009E6565">
        <w:rPr>
          <w:rFonts w:ascii="Times New Roman" w:hAnsi="Times New Roman"/>
          <w:sz w:val="22"/>
          <w:szCs w:val="22"/>
        </w:rPr>
        <w:t>e wymagania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zawarte w tablicy 4.</w:t>
      </w:r>
    </w:p>
    <w:p w:rsidR="009E6565" w:rsidRPr="009E6565" w:rsidRDefault="009E6565" w:rsidP="009E6565">
      <w:pPr>
        <w:jc w:val="both"/>
        <w:rPr>
          <w:rFonts w:ascii="Times New Roman" w:hAnsi="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Tablica 4. Wymagania wobec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na sitach kontrolnych – ró</w:t>
      </w:r>
      <w:r w:rsidRPr="009E6565">
        <w:rPr>
          <w:rFonts w:ascii="TimesNewRoman" w:eastAsia="TimesNewRoman" w:hAnsi="Times New Roman" w:cs="TimesNewRoman" w:hint="eastAsia"/>
          <w:sz w:val="22"/>
          <w:szCs w:val="22"/>
        </w:rPr>
        <w:t>ż</w:t>
      </w:r>
      <w:r w:rsidRPr="009E6565">
        <w:rPr>
          <w:rFonts w:ascii="Times New Roman" w:hAnsi="Times New Roman"/>
          <w:sz w:val="22"/>
          <w:szCs w:val="22"/>
        </w:rPr>
        <w:t>nice w przesiewach podczas bada</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kontrolnych produkowanych mieszanek</w:t>
      </w:r>
    </w:p>
    <w:p w:rsidR="009E6565" w:rsidRPr="009E6565" w:rsidRDefault="009E6565" w:rsidP="009E6565">
      <w:pPr>
        <w:jc w:val="both"/>
        <w:rPr>
          <w:rFonts w:ascii="Times New Roman" w:hAnsi="Times New Roman"/>
          <w:sz w:val="20"/>
        </w:rPr>
      </w:pPr>
    </w:p>
    <w:p w:rsidR="009E6565" w:rsidRPr="009E6565" w:rsidRDefault="00EE7775" w:rsidP="009E6565">
      <w:pPr>
        <w:jc w:val="both"/>
        <w:rPr>
          <w:rFonts w:ascii="Times New Roman" w:hAnsi="Times New Roman"/>
          <w:sz w:val="20"/>
        </w:rPr>
      </w:pPr>
      <w:r w:rsidRPr="0000427E">
        <w:rPr>
          <w:rFonts w:ascii="Times New Roman" w:hAnsi="Times New Roman"/>
          <w:sz w:val="20"/>
        </w:rPr>
        <w:pict>
          <v:shape id="_x0000_i1030" type="#_x0000_t75" style="width:453.9pt;height:91.6pt">
            <v:imagedata r:id="rId13" o:title="5" grayscale="t"/>
          </v:shape>
        </w:pict>
      </w:r>
    </w:p>
    <w:p w:rsidR="009E6565" w:rsidRPr="009E6565" w:rsidRDefault="009E6565" w:rsidP="009E6565">
      <w:pPr>
        <w:jc w:val="both"/>
        <w:rPr>
          <w:rStyle w:val="FontStyle303"/>
          <w:rFonts w:ascii="Times New Roman" w:hAnsi="Times New Roman" w:cs="Times New Roman"/>
          <w:sz w:val="22"/>
          <w:szCs w:val="22"/>
        </w:rPr>
      </w:pPr>
    </w:p>
    <w:p w:rsidR="009E6565" w:rsidRPr="009E6565" w:rsidRDefault="009E6565" w:rsidP="00402722">
      <w:pPr>
        <w:pStyle w:val="Style143"/>
        <w:widowControl/>
        <w:numPr>
          <w:ilvl w:val="3"/>
          <w:numId w:val="7"/>
        </w:numPr>
        <w:spacing w:line="276" w:lineRule="auto"/>
        <w:jc w:val="both"/>
        <w:rPr>
          <w:rStyle w:val="FontStyle303"/>
          <w:rFonts w:ascii="Times New Roman" w:hAnsi="Times New Roman" w:cs="Times New Roman"/>
          <w:b/>
          <w:sz w:val="22"/>
          <w:szCs w:val="22"/>
        </w:rPr>
      </w:pPr>
      <w:r w:rsidRPr="009E6565">
        <w:rPr>
          <w:rStyle w:val="FontStyle303"/>
          <w:rFonts w:ascii="Times New Roman" w:hAnsi="Times New Roman" w:cs="Times New Roman"/>
          <w:b/>
          <w:sz w:val="22"/>
          <w:szCs w:val="22"/>
        </w:rPr>
        <w:t>Wymagania dla warstwy podbudowy zasadniczej:</w:t>
      </w:r>
    </w:p>
    <w:p w:rsidR="009E6565" w:rsidRPr="009E6565" w:rsidRDefault="009E6565" w:rsidP="009E6565">
      <w:pPr>
        <w:pStyle w:val="Style143"/>
        <w:widowControl/>
        <w:spacing w:line="276" w:lineRule="auto"/>
        <w:jc w:val="both"/>
        <w:rPr>
          <w:rStyle w:val="FontStyle303"/>
          <w:rFonts w:ascii="Times New Roman" w:hAnsi="Times New Roman" w:cs="Times New Roman"/>
          <w:b/>
          <w:sz w:val="22"/>
          <w:szCs w:val="22"/>
        </w:rPr>
      </w:pPr>
    </w:p>
    <w:p w:rsidR="009E6565" w:rsidRPr="009E6565" w:rsidRDefault="009E6565" w:rsidP="00402722">
      <w:pPr>
        <w:pStyle w:val="Style28"/>
        <w:widowControl/>
        <w:numPr>
          <w:ilvl w:val="0"/>
          <w:numId w:val="8"/>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Do warstw podbudowy zasadniczej z mieszanek niezwiązanych należy stosować mieszanki o uziarnieniu 0/31,5</w:t>
      </w:r>
    </w:p>
    <w:p w:rsidR="009E6565" w:rsidRPr="009E6565" w:rsidRDefault="009E6565" w:rsidP="00402722">
      <w:pPr>
        <w:pStyle w:val="Style28"/>
        <w:widowControl/>
        <w:numPr>
          <w:ilvl w:val="0"/>
          <w:numId w:val="8"/>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bCs/>
          <w:sz w:val="22"/>
          <w:szCs w:val="22"/>
        </w:rPr>
        <w:lastRenderedPageBreak/>
        <w:t>Wymagania wobec odporności kruszyw z recyklingu na działanie mrozu</w:t>
      </w:r>
      <w:r w:rsidRPr="009E6565">
        <w:rPr>
          <w:rStyle w:val="FontStyle303"/>
          <w:rFonts w:ascii="Times New Roman" w:hAnsi="Times New Roman" w:cs="Times New Roman"/>
          <w:b/>
          <w:bCs/>
          <w:sz w:val="22"/>
          <w:szCs w:val="22"/>
        </w:rPr>
        <w:t xml:space="preserve"> </w:t>
      </w:r>
      <w:r w:rsidRPr="009E6565">
        <w:rPr>
          <w:rStyle w:val="FontStyle303"/>
          <w:rFonts w:ascii="Times New Roman" w:hAnsi="Times New Roman" w:cs="Times New Roman"/>
          <w:sz w:val="22"/>
          <w:szCs w:val="22"/>
        </w:rPr>
        <w:t>dla mieszanek przeznaczonych do podbudowy pomocniczej, podane w tablicy 2, odnośnie wrażliwości na mróz warstw z mieszanek kruszyw, dotyczą badania materiału pon pięciokrotnym zagęszczeniu w aparacie Proctora według PN EN 13286-2 .</w:t>
      </w:r>
    </w:p>
    <w:p w:rsidR="009E6565" w:rsidRPr="009E6565" w:rsidRDefault="009E6565" w:rsidP="00402722">
      <w:pPr>
        <w:pStyle w:val="Style28"/>
        <w:widowControl/>
        <w:numPr>
          <w:ilvl w:val="0"/>
          <w:numId w:val="8"/>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Maksymalna zawartość pyłów &lt;0,063 mm w mieszankach kruszyw przeznaczonych do</w:t>
      </w:r>
      <w:r w:rsidRPr="009E6565">
        <w:rPr>
          <w:rStyle w:val="FontStyle303"/>
          <w:rFonts w:ascii="Times New Roman" w:hAnsi="Times New Roman" w:cs="Times New Roman"/>
          <w:sz w:val="22"/>
          <w:szCs w:val="22"/>
        </w:rPr>
        <w:br/>
        <w:t>warstwy podbudowy zasadniczej, powinna spełniać wymagania kategorii podanej w tablicy 2. Zawartość pyłów najeży oznaczać wg PN-EN 933-1.</w:t>
      </w:r>
    </w:p>
    <w:p w:rsidR="009E6565" w:rsidRPr="009E6565" w:rsidRDefault="009E6565" w:rsidP="00402722">
      <w:pPr>
        <w:pStyle w:val="Style28"/>
        <w:widowControl/>
        <w:numPr>
          <w:ilvl w:val="0"/>
          <w:numId w:val="8"/>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 przypadku słabych kruszyw zawartość pyłów w mieszance kruszyw należy również badać i deklarować, po 5 krotnym zagęszczeniu metodą Proctora. Zawartość pyłów w takiej mieszance, po pięciokrotnym zagęszczeniu metodą Proctora, powinna również spełniać wymagania podane w tablicy 2,</w:t>
      </w:r>
    </w:p>
    <w:p w:rsidR="009E6565" w:rsidRPr="009E6565" w:rsidRDefault="009E6565" w:rsidP="00402722">
      <w:pPr>
        <w:pStyle w:val="Style28"/>
        <w:widowControl/>
        <w:numPr>
          <w:ilvl w:val="0"/>
          <w:numId w:val="8"/>
        </w:numPr>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Nie określa się wymagania wobec minimalnej zawartości pyłów &lt;0,063 mm w mieszankach kruszyw do warstwy podbudowy zasadniczej.</w:t>
      </w:r>
    </w:p>
    <w:p w:rsidR="009E6565" w:rsidRPr="009E6565" w:rsidRDefault="009E6565" w:rsidP="00402722">
      <w:pPr>
        <w:pStyle w:val="Style28"/>
        <w:widowControl/>
        <w:numPr>
          <w:ilvl w:val="0"/>
          <w:numId w:val="8"/>
        </w:numPr>
        <w:tabs>
          <w:tab w:val="left" w:pos="547"/>
        </w:tabs>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bCs/>
          <w:sz w:val="22"/>
          <w:szCs w:val="22"/>
        </w:rPr>
        <w:t>Zawartość nadziarna o</w:t>
      </w:r>
      <w:r w:rsidRPr="009E6565">
        <w:rPr>
          <w:rStyle w:val="FontStyle303"/>
          <w:rFonts w:ascii="Times New Roman" w:hAnsi="Times New Roman" w:cs="Times New Roman"/>
          <w:sz w:val="22"/>
          <w:szCs w:val="22"/>
        </w:rPr>
        <w:t>kreślona według PN- EN 933-1 zawartość nadziarna w mieszankach kruszyw powinna spełniać wymagania podane w tablicy 2. W przypadku słabych kruszyw decyduje zawartość nadziarna w mieszance kruszyw po pięciokrotnym zagęszczeniu metodą Proctora.</w:t>
      </w:r>
    </w:p>
    <w:p w:rsidR="009E6565" w:rsidRPr="009E6565" w:rsidRDefault="009E6565" w:rsidP="00402722">
      <w:pPr>
        <w:pStyle w:val="Style28"/>
        <w:widowControl/>
        <w:numPr>
          <w:ilvl w:val="0"/>
          <w:numId w:val="8"/>
        </w:numPr>
        <w:tabs>
          <w:tab w:val="left" w:pos="547"/>
        </w:tabs>
        <w:spacing w:line="276" w:lineRule="auto"/>
        <w:ind w:left="567"/>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Wrażliwość na mróz, wodoprzepuszczalność dla Mieszanek kruszyw stosowanych do warstw podbudów zasadniczych powinny spełniać wymagania wg tablicy 2. Wymagania wobec mieszanek przeznaczonych do warstw podbudowy zasadniczej odnośnie wrażliwości na mróz (wskaźnik SE), dotyczą badania materiału po pięciokrotnym zagęszczeniu metodą Proctora według PN EN 13286-2 .Nie stawia się wymagań wobec wodoprzepuszczalności zagęszczonej mieszanki niezwiązanej do podbudowy zasadniczej, o ile szczegółowe rozwiązania nie przewidują tego.</w:t>
      </w:r>
    </w:p>
    <w:p w:rsidR="009E6565" w:rsidRPr="009E6565" w:rsidRDefault="009E6565" w:rsidP="00402722">
      <w:pPr>
        <w:pStyle w:val="Style143"/>
        <w:widowControl/>
        <w:numPr>
          <w:ilvl w:val="0"/>
          <w:numId w:val="8"/>
        </w:numPr>
        <w:tabs>
          <w:tab w:val="left" w:pos="547"/>
        </w:tabs>
        <w:spacing w:line="276" w:lineRule="auto"/>
        <w:ind w:left="567"/>
        <w:jc w:val="both"/>
        <w:rPr>
          <w:rStyle w:val="FontStyle52"/>
          <w:sz w:val="22"/>
          <w:szCs w:val="22"/>
        </w:rPr>
      </w:pPr>
      <w:r w:rsidRPr="009F7453">
        <w:rPr>
          <w:rStyle w:val="FontStyle50"/>
          <w:b w:val="0"/>
          <w:sz w:val="22"/>
          <w:szCs w:val="22"/>
        </w:rPr>
        <w:t>Zawartość wody</w:t>
      </w:r>
      <w:r w:rsidRPr="009E6565">
        <w:rPr>
          <w:rStyle w:val="FontStyle52"/>
          <w:sz w:val="22"/>
          <w:szCs w:val="22"/>
        </w:rPr>
        <w:t xml:space="preserve"> w mieszankach kruszyw powinna odpowiadać wymaganej zawartości wody</w:t>
      </w:r>
      <w:r w:rsidRPr="009E6565">
        <w:rPr>
          <w:rStyle w:val="FontStyle52"/>
          <w:sz w:val="22"/>
          <w:szCs w:val="22"/>
        </w:rPr>
        <w:br/>
        <w:t>w trakcie wbudowywania i zagęszczania określonej metodą Proctora według PN-EN 13286-2,</w:t>
      </w:r>
      <w:r w:rsidRPr="009E6565">
        <w:rPr>
          <w:rStyle w:val="FontStyle52"/>
          <w:sz w:val="22"/>
          <w:szCs w:val="22"/>
        </w:rPr>
        <w:br/>
        <w:t>w granicach podanych w tablicy 2.</w:t>
      </w:r>
    </w:p>
    <w:p w:rsidR="009E6565" w:rsidRPr="009E6565" w:rsidRDefault="009E6565" w:rsidP="00402722">
      <w:pPr>
        <w:pStyle w:val="Style17"/>
        <w:widowControl/>
        <w:numPr>
          <w:ilvl w:val="0"/>
          <w:numId w:val="8"/>
        </w:numPr>
        <w:tabs>
          <w:tab w:val="left" w:pos="634"/>
        </w:tabs>
        <w:spacing w:line="276" w:lineRule="auto"/>
        <w:ind w:left="567"/>
        <w:jc w:val="both"/>
        <w:rPr>
          <w:rStyle w:val="FontStyle52"/>
          <w:sz w:val="22"/>
          <w:szCs w:val="22"/>
        </w:rPr>
      </w:pPr>
      <w:r w:rsidRPr="009E6565">
        <w:rPr>
          <w:rStyle w:val="FontStyle52"/>
          <w:sz w:val="22"/>
          <w:szCs w:val="22"/>
        </w:rPr>
        <w:t xml:space="preserve">Badanie CBR mieszanek do podbudowy zasadniczej należy wykonać na mieszance zagęszczonej metodą Proctora do wskaźnika zagęszczenia </w:t>
      </w:r>
      <w:r w:rsidR="009F7453">
        <w:rPr>
          <w:rStyle w:val="FontStyle52"/>
          <w:sz w:val="22"/>
          <w:szCs w:val="22"/>
        </w:rPr>
        <w:t>I</w:t>
      </w:r>
      <w:r w:rsidRPr="009E6565">
        <w:rPr>
          <w:rStyle w:val="FontStyle52"/>
          <w:sz w:val="22"/>
          <w:szCs w:val="22"/>
        </w:rPr>
        <w:t>s=l,</w:t>
      </w:r>
      <w:r w:rsidR="009F7453">
        <w:rPr>
          <w:rStyle w:val="FontStyle52"/>
          <w:sz w:val="22"/>
          <w:szCs w:val="22"/>
        </w:rPr>
        <w:t>0</w:t>
      </w:r>
      <w:r w:rsidRPr="009E6565">
        <w:rPr>
          <w:rStyle w:val="FontStyle52"/>
          <w:sz w:val="22"/>
          <w:szCs w:val="22"/>
        </w:rPr>
        <w:t xml:space="preserve"> i po 96 godzinach przechowywania jej w wodzie. CBR oznaczyć wg PN-EN 13286-47. Wymaganie wg tablicy 2.</w:t>
      </w:r>
    </w:p>
    <w:p w:rsidR="009E6565" w:rsidRPr="009E6565" w:rsidRDefault="009E6565" w:rsidP="00402722">
      <w:pPr>
        <w:pStyle w:val="Style17"/>
        <w:widowControl/>
        <w:numPr>
          <w:ilvl w:val="0"/>
          <w:numId w:val="8"/>
        </w:numPr>
        <w:tabs>
          <w:tab w:val="left" w:pos="634"/>
        </w:tabs>
        <w:spacing w:line="276" w:lineRule="auto"/>
        <w:ind w:left="567"/>
        <w:jc w:val="both"/>
        <w:rPr>
          <w:rStyle w:val="FontStyle303"/>
          <w:rFonts w:ascii="Times New Roman" w:hAnsi="Times New Roman" w:cs="Times New Roman"/>
          <w:sz w:val="22"/>
          <w:szCs w:val="22"/>
        </w:rPr>
      </w:pPr>
      <w:r w:rsidRPr="009E6565">
        <w:rPr>
          <w:rStyle w:val="FontStyle52"/>
          <w:sz w:val="22"/>
          <w:szCs w:val="22"/>
        </w:rPr>
        <w:t>Uziarnienie mieszanek powinno być zgodne z krzywymi uziarnienia podanymi poniżej. K</w:t>
      </w:r>
      <w:r w:rsidRPr="009E6565">
        <w:rPr>
          <w:rStyle w:val="FontStyle303"/>
          <w:rFonts w:ascii="Times New Roman" w:hAnsi="Times New Roman" w:cs="Times New Roman"/>
          <w:sz w:val="22"/>
          <w:szCs w:val="22"/>
        </w:rPr>
        <w:t>rzywa uziarnienia kruszywa, określona według WT-4  powinna leżeć między krzywymi granicznymi pól dobrego uziarnienia podanymi na rysunku 2.</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EE7775" w:rsidP="009E6565">
      <w:pPr>
        <w:pStyle w:val="Style115"/>
        <w:widowControl/>
        <w:spacing w:line="276" w:lineRule="auto"/>
        <w:rPr>
          <w:rStyle w:val="FontStyle303"/>
          <w:rFonts w:ascii="Times New Roman" w:hAnsi="Times New Roman" w:cs="Times New Roman"/>
          <w:sz w:val="22"/>
          <w:szCs w:val="22"/>
        </w:rPr>
      </w:pPr>
      <w:r w:rsidRPr="0000427E">
        <w:rPr>
          <w:rFonts w:ascii="Times New Roman" w:hAnsi="Times New Roman" w:cs="Times New Roman"/>
          <w:noProof/>
          <w:sz w:val="22"/>
          <w:szCs w:val="22"/>
        </w:rPr>
        <w:pict>
          <v:shape id="Obraz 9" o:spid="_x0000_i1031" type="#_x0000_t75" style="width:453.9pt;height:226.95pt;visibility:visible;mso-wrap-style:square">
            <v:imagedata r:id="rId14" o:title=""/>
          </v:shape>
        </w:pic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lastRenderedPageBreak/>
        <w:t xml:space="preserve">Rys 1a: Krzywe uziarnienia mieszanki </w:t>
      </w:r>
      <w:r w:rsidR="00046710">
        <w:rPr>
          <w:rStyle w:val="FontStyle303"/>
          <w:rFonts w:ascii="Times New Roman" w:hAnsi="Times New Roman" w:cs="Times New Roman"/>
          <w:sz w:val="22"/>
          <w:szCs w:val="22"/>
        </w:rPr>
        <w:t>C90/3</w:t>
      </w:r>
      <w:r w:rsidRPr="009E6565">
        <w:rPr>
          <w:rStyle w:val="FontStyle303"/>
          <w:rFonts w:ascii="Times New Roman" w:hAnsi="Times New Roman" w:cs="Times New Roman"/>
          <w:sz w:val="22"/>
          <w:szCs w:val="22"/>
        </w:rPr>
        <w:t xml:space="preserve"> dla warstw podbudowy zasadniczej</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Oprócz wymaga</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podanych na rysunku 2, wymaga si</w:t>
      </w:r>
      <w:r w:rsidRPr="009E6565">
        <w:rPr>
          <w:rFonts w:ascii="TimesNewRoman" w:eastAsia="TimesNewRoman" w:hAnsi="Times New Roman" w:cs="TimesNewRoman" w:hint="eastAsia"/>
          <w:sz w:val="22"/>
          <w:szCs w:val="22"/>
        </w:rPr>
        <w:t>ę</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aby 90% uziarnie</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mieszanek zbadanych w ramach ZKP w okresie 6 miesi</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cy spełniało wymagania kategorii podanych w tablicach 5 i 6, aby zapewni</w:t>
      </w:r>
      <w:r w:rsidRPr="009E6565">
        <w:rPr>
          <w:rFonts w:ascii="TimesNewRoman" w:eastAsia="TimesNewRoman" w:hAnsi="Times New Roman" w:cs="TimesNewRoman" w:hint="eastAsia"/>
          <w:sz w:val="22"/>
          <w:szCs w:val="22"/>
        </w:rPr>
        <w:t>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jednorodno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i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uziarnienia mieszanek.</w:t>
      </w:r>
    </w:p>
    <w:p w:rsidR="009E6565" w:rsidRPr="009E6565" w:rsidRDefault="009E6565" w:rsidP="009E6565">
      <w:pPr>
        <w:jc w:val="both"/>
        <w:rPr>
          <w:rFonts w:ascii="Times New Roman" w:hAnsi="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Tablica 5. Wymagania wobec jednorodno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na sitach kontrolnych – porównanie z deklarowan</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przez producenta warto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(S). Wymagania dotycz</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produkowanej i dostarczanej mieszanki. Je</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li mieszanka zawiera nadmiern</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zawarto</w:t>
      </w:r>
      <w:r w:rsidRPr="009E6565">
        <w:rPr>
          <w:rFonts w:ascii="TimesNewRoman" w:eastAsia="TimesNewRoman" w:hAnsi="Times New Roman" w:cs="TimesNewRoman" w:hint="eastAsia"/>
          <w:sz w:val="22"/>
          <w:szCs w:val="22"/>
        </w:rPr>
        <w:t>ść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ziaren słabych, wymaganie dotyczy deklarowanego przez producenta uziarnienia mieszanki po pi</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ciokrotnym zag</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szczeniu metod</w:t>
      </w:r>
      <w:r w:rsidRPr="009E6565">
        <w:rPr>
          <w:rFonts w:ascii="TimesNewRoman" w:eastAsia="TimesNewRoman" w:hAnsi="Times New Roman" w:cs="TimesNewRoman" w:hint="eastAsia"/>
          <w:sz w:val="22"/>
          <w:szCs w:val="22"/>
        </w:rPr>
        <w:t>ą</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Proctora</w:t>
      </w:r>
    </w:p>
    <w:p w:rsidR="009E6565" w:rsidRPr="009E6565" w:rsidRDefault="009E6565" w:rsidP="009E6565">
      <w:pPr>
        <w:jc w:val="both"/>
        <w:rPr>
          <w:rFonts w:ascii="Times New Roman" w:hAnsi="Times New Roman"/>
          <w:sz w:val="22"/>
          <w:szCs w:val="22"/>
        </w:rPr>
      </w:pPr>
    </w:p>
    <w:p w:rsidR="009E6565" w:rsidRPr="009E6565" w:rsidRDefault="00EE7775" w:rsidP="009E6565">
      <w:pPr>
        <w:jc w:val="both"/>
        <w:rPr>
          <w:rFonts w:ascii="Times New Roman" w:hAnsi="Times New Roman"/>
          <w:sz w:val="22"/>
          <w:szCs w:val="22"/>
        </w:rPr>
      </w:pPr>
      <w:r w:rsidRPr="0000427E">
        <w:rPr>
          <w:rFonts w:ascii="Times New Roman" w:hAnsi="Times New Roman"/>
          <w:sz w:val="22"/>
          <w:szCs w:val="22"/>
        </w:rPr>
        <w:pict>
          <v:shape id="_x0000_i1032" type="#_x0000_t75" style="width:457.35pt;height:59.35pt">
            <v:imagedata r:id="rId15" o:title="6" grayscale="t"/>
          </v:shape>
        </w:pict>
      </w:r>
    </w:p>
    <w:p w:rsidR="009E6565" w:rsidRPr="009E6565" w:rsidRDefault="009E6565" w:rsidP="009E6565">
      <w:pPr>
        <w:jc w:val="both"/>
        <w:rPr>
          <w:rStyle w:val="FontStyle303"/>
          <w:rFonts w:ascii="Times New Roman" w:hAnsi="Times New Roman" w:cs="Times New Roman"/>
          <w:sz w:val="22"/>
          <w:szCs w:val="22"/>
        </w:rPr>
      </w:pP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Krzywa uziarnienia (S) deklarowana przez producenta mieszanek powinna nie tylko mie</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w:t>
      </w:r>
      <w:r w:rsidRPr="009E6565">
        <w:rPr>
          <w:rFonts w:ascii="TimesNewRoman" w:eastAsia="TimesNewRoman" w:hAnsi="Times New Roman" w:cs="TimesNewRoman" w:hint="eastAsia"/>
          <w:sz w:val="22"/>
          <w:szCs w:val="22"/>
        </w:rPr>
        <w:t>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si</w:t>
      </w:r>
      <w:r w:rsidRPr="009E6565">
        <w:rPr>
          <w:rFonts w:ascii="TimesNewRoman" w:eastAsia="TimesNewRoman" w:hAnsi="Times New Roman" w:cs="TimesNewRoman" w:hint="eastAsia"/>
          <w:sz w:val="22"/>
          <w:szCs w:val="22"/>
        </w:rPr>
        <w:t>ę</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w odpowiednich krzywych uziarnienia (rys. 2) ograniczonych przerywanymi liniami (SDV) z uwzgl</w:t>
      </w:r>
      <w:r w:rsidRPr="009E6565">
        <w:rPr>
          <w:rFonts w:ascii="TimesNewRoman" w:eastAsia="TimesNewRoman" w:hAnsi="Times New Roman" w:cs="TimesNewRoman" w:hint="eastAsia"/>
          <w:sz w:val="22"/>
          <w:szCs w:val="22"/>
        </w:rPr>
        <w:t>ę</w:t>
      </w:r>
      <w:r w:rsidRPr="009E6565">
        <w:rPr>
          <w:rFonts w:ascii="Times New Roman" w:hAnsi="Times New Roman"/>
          <w:sz w:val="22"/>
          <w:szCs w:val="22"/>
        </w:rPr>
        <w:t>dnieniem</w:t>
      </w:r>
    </w:p>
    <w:p w:rsidR="009E6565" w:rsidRPr="009E6565" w:rsidRDefault="009E6565" w:rsidP="009E6565">
      <w:pPr>
        <w:jc w:val="both"/>
        <w:rPr>
          <w:rFonts w:ascii="Times New Roman" w:hAnsi="Times New Roman"/>
          <w:sz w:val="22"/>
          <w:szCs w:val="22"/>
        </w:rPr>
      </w:pPr>
      <w:r w:rsidRPr="009E6565">
        <w:rPr>
          <w:rFonts w:ascii="Times New Roman" w:hAnsi="Times New Roman"/>
          <w:sz w:val="22"/>
          <w:szCs w:val="22"/>
        </w:rPr>
        <w:t>dopuszczalnych tolerancji podanych w tablicy 5, ale powinna spełnia</w:t>
      </w:r>
      <w:r w:rsidRPr="009E6565">
        <w:rPr>
          <w:rFonts w:ascii="TimesNewRoman" w:eastAsia="TimesNewRoman" w:hAnsi="Times New Roman" w:cs="TimesNewRoman" w:hint="eastAsia"/>
          <w:sz w:val="22"/>
          <w:szCs w:val="22"/>
        </w:rPr>
        <w:t>ć</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tak</w:t>
      </w:r>
      <w:r w:rsidRPr="009E6565">
        <w:rPr>
          <w:rFonts w:ascii="TimesNewRoman" w:eastAsia="TimesNewRoman" w:hAnsi="Times New Roman" w:cs="TimesNewRoman" w:hint="eastAsia"/>
          <w:sz w:val="22"/>
          <w:szCs w:val="22"/>
        </w:rPr>
        <w:t>ż</w:t>
      </w:r>
      <w:r w:rsidRPr="009E6565">
        <w:rPr>
          <w:rFonts w:ascii="Times New Roman" w:hAnsi="Times New Roman"/>
          <w:sz w:val="22"/>
          <w:szCs w:val="22"/>
        </w:rPr>
        <w:t>e wymagania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zawarte w tablicy 6.</w:t>
      </w:r>
    </w:p>
    <w:p w:rsidR="009E6565" w:rsidRPr="009E6565" w:rsidRDefault="009E6565" w:rsidP="009E6565">
      <w:pPr>
        <w:jc w:val="both"/>
        <w:rPr>
          <w:rFonts w:ascii="Times New Roman" w:hAnsi="Times New Roman"/>
          <w:sz w:val="22"/>
          <w:szCs w:val="22"/>
        </w:rPr>
      </w:pPr>
    </w:p>
    <w:p w:rsidR="009E6565" w:rsidRPr="009E6565" w:rsidRDefault="009E6565" w:rsidP="009E6565">
      <w:pPr>
        <w:jc w:val="both"/>
        <w:rPr>
          <w:rStyle w:val="FontStyle303"/>
          <w:rFonts w:ascii="Times New Roman" w:hAnsi="Times New Roman" w:cs="Times New Roman"/>
          <w:sz w:val="22"/>
          <w:szCs w:val="22"/>
        </w:rPr>
      </w:pPr>
      <w:r w:rsidRPr="009E6565">
        <w:rPr>
          <w:rFonts w:ascii="Times New Roman" w:hAnsi="Times New Roman"/>
          <w:sz w:val="22"/>
          <w:szCs w:val="22"/>
        </w:rPr>
        <w:t>Tablica 6. Wymagania wobec ci</w:t>
      </w:r>
      <w:r w:rsidRPr="009E6565">
        <w:rPr>
          <w:rFonts w:ascii="TimesNewRoman" w:eastAsia="TimesNewRoman" w:hAnsi="Times New Roman" w:cs="TimesNewRoman" w:hint="eastAsia"/>
          <w:sz w:val="22"/>
          <w:szCs w:val="22"/>
        </w:rPr>
        <w:t>ą</w:t>
      </w:r>
      <w:r w:rsidRPr="009E6565">
        <w:rPr>
          <w:rFonts w:ascii="Times New Roman" w:hAnsi="Times New Roman"/>
          <w:sz w:val="22"/>
          <w:szCs w:val="22"/>
        </w:rPr>
        <w:t>gło</w:t>
      </w:r>
      <w:r w:rsidRPr="009E6565">
        <w:rPr>
          <w:rFonts w:ascii="TimesNewRoman" w:eastAsia="TimesNewRoman" w:hAnsi="Times New Roman" w:cs="TimesNewRoman" w:hint="eastAsia"/>
          <w:sz w:val="22"/>
          <w:szCs w:val="22"/>
        </w:rPr>
        <w:t>ś</w:t>
      </w:r>
      <w:r w:rsidRPr="009E6565">
        <w:rPr>
          <w:rFonts w:ascii="Times New Roman" w:hAnsi="Times New Roman"/>
          <w:sz w:val="22"/>
          <w:szCs w:val="22"/>
        </w:rPr>
        <w:t>ci uziarnienia na sitach kontrolnych – ró</w:t>
      </w:r>
      <w:r w:rsidRPr="009E6565">
        <w:rPr>
          <w:rFonts w:ascii="TimesNewRoman" w:eastAsia="TimesNewRoman" w:hAnsi="Times New Roman" w:cs="TimesNewRoman" w:hint="eastAsia"/>
          <w:sz w:val="22"/>
          <w:szCs w:val="22"/>
        </w:rPr>
        <w:t>ż</w:t>
      </w:r>
      <w:r w:rsidRPr="009E6565">
        <w:rPr>
          <w:rFonts w:ascii="Times New Roman" w:hAnsi="Times New Roman"/>
          <w:sz w:val="22"/>
          <w:szCs w:val="22"/>
        </w:rPr>
        <w:t>nice w przesiewach podczas bada</w:t>
      </w:r>
      <w:r w:rsidRPr="009E6565">
        <w:rPr>
          <w:rFonts w:ascii="TimesNewRoman" w:eastAsia="TimesNewRoman" w:hAnsi="Times New Roman" w:cs="TimesNewRoman" w:hint="eastAsia"/>
          <w:sz w:val="22"/>
          <w:szCs w:val="22"/>
        </w:rPr>
        <w:t>ń</w:t>
      </w:r>
      <w:r w:rsidRPr="009E6565">
        <w:rPr>
          <w:rFonts w:ascii="TimesNewRoman" w:eastAsia="TimesNewRoman" w:hAnsi="Times New Roman" w:cs="TimesNewRoman"/>
          <w:sz w:val="22"/>
          <w:szCs w:val="22"/>
        </w:rPr>
        <w:t xml:space="preserve"> </w:t>
      </w:r>
      <w:r w:rsidRPr="009E6565">
        <w:rPr>
          <w:rFonts w:ascii="Times New Roman" w:hAnsi="Times New Roman"/>
          <w:sz w:val="22"/>
          <w:szCs w:val="22"/>
        </w:rPr>
        <w:t>kontrolnych produkowanych mieszanek</w:t>
      </w:r>
    </w:p>
    <w:p w:rsidR="009E6565" w:rsidRPr="009E6565" w:rsidRDefault="009E6565" w:rsidP="009E6565">
      <w:pPr>
        <w:jc w:val="both"/>
        <w:rPr>
          <w:rStyle w:val="FontStyle303"/>
          <w:rFonts w:ascii="Times New Roman" w:hAnsi="Times New Roman" w:cs="Times New Roman"/>
          <w:sz w:val="22"/>
          <w:szCs w:val="22"/>
        </w:rPr>
      </w:pPr>
    </w:p>
    <w:p w:rsidR="009E6565" w:rsidRPr="009E6565" w:rsidRDefault="00EE7775" w:rsidP="009E6565">
      <w:pPr>
        <w:pStyle w:val="Style115"/>
        <w:widowControl/>
        <w:spacing w:line="276" w:lineRule="auto"/>
        <w:rPr>
          <w:rStyle w:val="FontStyle303"/>
          <w:rFonts w:ascii="Times New Roman" w:hAnsi="Times New Roman" w:cs="Times New Roman"/>
          <w:sz w:val="22"/>
          <w:szCs w:val="22"/>
        </w:rPr>
      </w:pPr>
      <w:r w:rsidRPr="0000427E">
        <w:rPr>
          <w:rStyle w:val="FontStyle303"/>
          <w:rFonts w:ascii="Times New Roman" w:hAnsi="Times New Roman" w:cs="Times New Roman"/>
          <w:sz w:val="22"/>
          <w:szCs w:val="22"/>
        </w:rPr>
        <w:pict>
          <v:shape id="_x0000_i1033" type="#_x0000_t75" style="width:453.9pt;height:88.7pt">
            <v:imagedata r:id="rId16" o:title="7" grayscale="t"/>
          </v:shape>
        </w:pic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2.3.    Woda</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6"/>
        <w:widowControl/>
        <w:spacing w:line="276" w:lineRule="auto"/>
        <w:ind w:firstLine="821"/>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Do zwilżania kruszywa stosuje się stosuje się wodę spełniającą wymagania PN-EN 1008.</w:t>
      </w:r>
    </w:p>
    <w:p w:rsidR="009E6565" w:rsidRPr="009E6565" w:rsidRDefault="009E6565" w:rsidP="009E6565">
      <w:pPr>
        <w:pStyle w:val="Style146"/>
        <w:widowControl/>
        <w:spacing w:line="276" w:lineRule="auto"/>
        <w:ind w:firstLine="821"/>
        <w:jc w:val="both"/>
        <w:rPr>
          <w:rStyle w:val="FontStyle303"/>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3.     SPRZĘT</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A12A16" w:rsidRDefault="009F4DDF" w:rsidP="00A12A16">
      <w:pPr>
        <w:pStyle w:val="Style146"/>
        <w:widowControl/>
        <w:spacing w:line="276" w:lineRule="auto"/>
        <w:jc w:val="both"/>
        <w:rPr>
          <w:rStyle w:val="FontStyle303"/>
          <w:rFonts w:ascii="Times New Roman" w:hAnsi="Times New Roman" w:cs="Times New Roman"/>
          <w:sz w:val="22"/>
          <w:szCs w:val="22"/>
        </w:rPr>
      </w:pPr>
      <w:r>
        <w:rPr>
          <w:rStyle w:val="FontStyle303"/>
          <w:rFonts w:ascii="Times New Roman" w:hAnsi="Times New Roman" w:cs="Times New Roman"/>
          <w:sz w:val="22"/>
          <w:szCs w:val="22"/>
        </w:rPr>
        <w:t xml:space="preserve">         </w:t>
      </w:r>
      <w:r w:rsidR="009E6565" w:rsidRPr="009E6565">
        <w:rPr>
          <w:rStyle w:val="FontStyle303"/>
          <w:rFonts w:ascii="Times New Roman" w:hAnsi="Times New Roman" w:cs="Times New Roman"/>
          <w:sz w:val="22"/>
          <w:szCs w:val="22"/>
        </w:rPr>
        <w:t>Ogólne wymagania dotyczące sprzętu podano w ST DMU 00.00.00 "Wymagania ogólne" pkt. 3.</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Do wykonania warstwy podbudowy z kruszywa łamanego stabilizowanego mechanicznie należy stosować następujące rodzaje sprzętu:</w:t>
      </w:r>
    </w:p>
    <w:p w:rsidR="009E6565" w:rsidRPr="009E6565" w:rsidRDefault="009E6565" w:rsidP="00402722">
      <w:pPr>
        <w:pStyle w:val="Style160"/>
        <w:widowControl/>
        <w:numPr>
          <w:ilvl w:val="0"/>
          <w:numId w:val="4"/>
        </w:numPr>
        <w:tabs>
          <w:tab w:val="left" w:pos="278"/>
        </w:tabs>
        <w:spacing w:line="276" w:lineRule="auto"/>
        <w:ind w:left="278" w:hanging="278"/>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równiarki lub układarki do rozłożenia mieszanki. Za zgodą Inżyniera do rozkładania mieszanki na drogach o ruchu mniejszym od ciężkiego można dopuścić spycharki</w:t>
      </w:r>
      <w:r w:rsidR="00C32DE1">
        <w:rPr>
          <w:rStyle w:val="FontStyle303"/>
          <w:rFonts w:ascii="Times New Roman" w:hAnsi="Times New Roman" w:cs="Times New Roman"/>
          <w:sz w:val="22"/>
          <w:szCs w:val="22"/>
        </w:rPr>
        <w:t>,</w:t>
      </w:r>
    </w:p>
    <w:p w:rsidR="009E6565" w:rsidRPr="009E6565" w:rsidRDefault="009E6565" w:rsidP="00402722">
      <w:pPr>
        <w:pStyle w:val="Style160"/>
        <w:widowControl/>
        <w:numPr>
          <w:ilvl w:val="0"/>
          <w:numId w:val="4"/>
        </w:numPr>
        <w:tabs>
          <w:tab w:val="left" w:pos="278"/>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walce ogumione i stalowe wibracyjne lub statyczne,</w:t>
      </w:r>
    </w:p>
    <w:p w:rsidR="009E6565" w:rsidRDefault="009E6565" w:rsidP="00402722">
      <w:pPr>
        <w:pStyle w:val="Style160"/>
        <w:widowControl/>
        <w:numPr>
          <w:ilvl w:val="0"/>
          <w:numId w:val="4"/>
        </w:numPr>
        <w:tabs>
          <w:tab w:val="left" w:pos="278"/>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płyty wibracyjne lub ubijaki mechaniczne do zagęszczania w miejscach trudnodostępnych.</w:t>
      </w:r>
    </w:p>
    <w:p w:rsidR="00786C9D" w:rsidRDefault="00786C9D" w:rsidP="00786C9D">
      <w:pPr>
        <w:pStyle w:val="Style160"/>
        <w:widowControl/>
        <w:tabs>
          <w:tab w:val="left" w:pos="278"/>
        </w:tabs>
        <w:spacing w:line="276" w:lineRule="auto"/>
        <w:ind w:firstLine="0"/>
        <w:rPr>
          <w:rStyle w:val="FontStyle303"/>
          <w:rFonts w:ascii="Times New Roman" w:hAnsi="Times New Roman" w:cs="Times New Roman"/>
          <w:sz w:val="22"/>
          <w:szCs w:val="22"/>
        </w:rPr>
      </w:pPr>
    </w:p>
    <w:p w:rsidR="00B16379" w:rsidRPr="009E6565" w:rsidRDefault="00B16379" w:rsidP="00786C9D">
      <w:pPr>
        <w:pStyle w:val="Style160"/>
        <w:widowControl/>
        <w:tabs>
          <w:tab w:val="left" w:pos="278"/>
        </w:tabs>
        <w:spacing w:line="276" w:lineRule="auto"/>
        <w:ind w:firstLine="0"/>
        <w:rPr>
          <w:rStyle w:val="FontStyle303"/>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lastRenderedPageBreak/>
        <w:t xml:space="preserve">4. </w:t>
      </w:r>
      <w:r w:rsidR="00786C9D">
        <w:rPr>
          <w:rStyle w:val="FontStyle302"/>
          <w:rFonts w:ascii="Times New Roman" w:hAnsi="Times New Roman" w:cs="Times New Roman"/>
          <w:sz w:val="22"/>
          <w:szCs w:val="22"/>
        </w:rPr>
        <w:tab/>
      </w:r>
      <w:r w:rsidRPr="009E6565">
        <w:rPr>
          <w:rStyle w:val="FontStyle302"/>
          <w:rFonts w:ascii="Times New Roman" w:hAnsi="Times New Roman" w:cs="Times New Roman"/>
          <w:sz w:val="22"/>
          <w:szCs w:val="22"/>
        </w:rPr>
        <w:t>TRANSPORT</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ind w:firstLine="708"/>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wymagania dotyczące transportu podano w ST DMU 00.00.00. "Wymagania ogólne" pkt. 4.</w:t>
      </w:r>
    </w:p>
    <w:p w:rsidR="009E6565" w:rsidRPr="009E6565" w:rsidRDefault="009E6565" w:rsidP="009E6565">
      <w:pPr>
        <w:pStyle w:val="Style37"/>
        <w:widowControl/>
        <w:spacing w:line="276" w:lineRule="auto"/>
        <w:ind w:firstLine="71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Transport kruszywa może odbywać się samochodami samowyładowczymi w sposób zabezpieczający je przed zanieczyszczeniem, zmieszaniem z innymi materiałami, nadmiernym wysuszeniem lub zawilgoceniem.</w:t>
      </w:r>
    </w:p>
    <w:p w:rsidR="009E6565" w:rsidRPr="009E6565" w:rsidRDefault="009E6565" w:rsidP="009E6565">
      <w:pPr>
        <w:pStyle w:val="Style37"/>
        <w:widowControl/>
        <w:spacing w:line="276" w:lineRule="auto"/>
        <w:ind w:firstLine="715"/>
        <w:rPr>
          <w:rStyle w:val="FontStyle303"/>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        WYKONANIE ROBÓT</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08"/>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zasady wykonania Robót podano w ST DMU 00.00.00. "Wymagania ogólne" pkt.5.</w:t>
      </w:r>
    </w:p>
    <w:p w:rsidR="009E6565" w:rsidRDefault="009E6565" w:rsidP="009E6565">
      <w:pPr>
        <w:pStyle w:val="Style37"/>
        <w:widowControl/>
        <w:spacing w:line="276" w:lineRule="auto"/>
        <w:ind w:firstLine="708"/>
        <w:rPr>
          <w:rStyle w:val="FontStyle303"/>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5.1.</w:t>
      </w:r>
      <w:r w:rsidRPr="009E6565">
        <w:rPr>
          <w:rStyle w:val="FontStyle302"/>
          <w:rFonts w:ascii="Times New Roman" w:hAnsi="Times New Roman" w:cs="Times New Roman"/>
          <w:sz w:val="22"/>
          <w:szCs w:val="22"/>
        </w:rPr>
        <w:tab/>
        <w:t>Przygotowanie podłoża</w:t>
      </w:r>
    </w:p>
    <w:p w:rsidR="009E6565" w:rsidRPr="009E6565" w:rsidRDefault="009E6565" w:rsidP="009E6565">
      <w:pPr>
        <w:pStyle w:val="Style37"/>
        <w:widowControl/>
        <w:spacing w:line="276" w:lineRule="auto"/>
        <w:ind w:firstLine="0"/>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Podłoże pod podbudowę powinno spełniać następujące wymagania:</w:t>
      </w:r>
    </w:p>
    <w:p w:rsidR="009E6565" w:rsidRPr="009E6565" w:rsidRDefault="009E6565" w:rsidP="00402722">
      <w:pPr>
        <w:pStyle w:val="Style160"/>
        <w:widowControl/>
        <w:numPr>
          <w:ilvl w:val="0"/>
          <w:numId w:val="3"/>
        </w:numPr>
        <w:tabs>
          <w:tab w:val="left" w:pos="432"/>
        </w:tabs>
        <w:spacing w:line="276" w:lineRule="auto"/>
        <w:ind w:left="426" w:hanging="426"/>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zagęszczenie Is&gt;1,03 dla </w:t>
      </w:r>
      <w:r w:rsidR="00C32DE1">
        <w:rPr>
          <w:rStyle w:val="FontStyle303"/>
          <w:rFonts w:ascii="Times New Roman" w:hAnsi="Times New Roman" w:cs="Times New Roman"/>
          <w:sz w:val="22"/>
          <w:szCs w:val="22"/>
        </w:rPr>
        <w:t>ul. Krygiera i ul. Marmurowej</w:t>
      </w:r>
      <w:r w:rsidR="00786C9D">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lub E</w:t>
      </w:r>
      <w:r w:rsidRPr="009E6565">
        <w:rPr>
          <w:rStyle w:val="FontStyle303"/>
          <w:rFonts w:ascii="Times New Roman" w:hAnsi="Times New Roman" w:cs="Times New Roman"/>
          <w:sz w:val="22"/>
          <w:szCs w:val="22"/>
          <w:vertAlign w:val="subscript"/>
        </w:rPr>
        <w:t>2</w:t>
      </w:r>
      <w:r w:rsidRPr="009E6565">
        <w:rPr>
          <w:rStyle w:val="FontStyle303"/>
          <w:rFonts w:ascii="Times New Roman" w:hAnsi="Times New Roman" w:cs="Times New Roman"/>
          <w:sz w:val="22"/>
          <w:szCs w:val="22"/>
        </w:rPr>
        <w:t>&gt;120MPa i I</w:t>
      </w:r>
      <w:r w:rsidRPr="009E6565">
        <w:rPr>
          <w:rStyle w:val="FontStyle303"/>
          <w:rFonts w:ascii="Times New Roman" w:hAnsi="Times New Roman" w:cs="Times New Roman"/>
          <w:sz w:val="22"/>
          <w:szCs w:val="22"/>
          <w:vertAlign w:val="subscript"/>
        </w:rPr>
        <w:t>0</w:t>
      </w:r>
      <w:r w:rsidRPr="009E6565">
        <w:rPr>
          <w:rStyle w:val="FontStyle303"/>
          <w:rFonts w:ascii="Times New Roman" w:hAnsi="Times New Roman" w:cs="Times New Roman"/>
          <w:sz w:val="22"/>
          <w:szCs w:val="22"/>
        </w:rPr>
        <w:t>≤2,2  dla pozostałych dróg Is&gt;1,0 i E</w:t>
      </w:r>
      <w:r w:rsidRPr="009E6565">
        <w:rPr>
          <w:rStyle w:val="FontStyle303"/>
          <w:rFonts w:ascii="Times New Roman" w:hAnsi="Times New Roman" w:cs="Times New Roman"/>
          <w:sz w:val="22"/>
          <w:szCs w:val="22"/>
          <w:vertAlign w:val="subscript"/>
        </w:rPr>
        <w:t>2</w:t>
      </w:r>
      <w:r w:rsidRPr="009E6565">
        <w:rPr>
          <w:rStyle w:val="FontStyle303"/>
          <w:rFonts w:ascii="Times New Roman" w:hAnsi="Times New Roman" w:cs="Times New Roman"/>
          <w:sz w:val="22"/>
          <w:szCs w:val="22"/>
        </w:rPr>
        <w:t>&gt;100MPa</w:t>
      </w:r>
      <w:r w:rsidR="00C32DE1">
        <w:rPr>
          <w:rStyle w:val="FontStyle303"/>
          <w:rFonts w:ascii="Times New Roman" w:hAnsi="Times New Roman" w:cs="Times New Roman"/>
          <w:sz w:val="22"/>
          <w:szCs w:val="22"/>
        </w:rPr>
        <w:t>,</w:t>
      </w:r>
    </w:p>
    <w:p w:rsidR="009E6565" w:rsidRPr="009E6565" w:rsidRDefault="009E6565" w:rsidP="00402722">
      <w:pPr>
        <w:pStyle w:val="Style172"/>
        <w:widowControl/>
        <w:numPr>
          <w:ilvl w:val="0"/>
          <w:numId w:val="3"/>
        </w:numPr>
        <w:tabs>
          <w:tab w:val="left" w:pos="432"/>
        </w:tabs>
        <w:spacing w:line="276" w:lineRule="auto"/>
        <w:ind w:left="432" w:hanging="432"/>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równość warstwy - nierówności nie mogą przekraczać 20</w:t>
      </w:r>
      <w:r w:rsidR="00C32DE1">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mm dla warstwy mrozoochronnej i 15</w:t>
      </w:r>
      <w:r w:rsidR="00C32DE1">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mm dla ulepszonego podłoża</w:t>
      </w:r>
      <w:r w:rsidR="00C32DE1">
        <w:rPr>
          <w:rStyle w:val="FontStyle303"/>
          <w:rFonts w:ascii="Times New Roman" w:hAnsi="Times New Roman" w:cs="Times New Roman"/>
          <w:sz w:val="22"/>
          <w:szCs w:val="22"/>
        </w:rPr>
        <w:t>,</w:t>
      </w:r>
    </w:p>
    <w:p w:rsidR="009E6565" w:rsidRPr="009E6565" w:rsidRDefault="009E6565" w:rsidP="00402722">
      <w:pPr>
        <w:pStyle w:val="Style160"/>
        <w:widowControl/>
        <w:numPr>
          <w:ilvl w:val="0"/>
          <w:numId w:val="3"/>
        </w:numPr>
        <w:tabs>
          <w:tab w:val="left" w:pos="432"/>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spadki poprzeczne - zgodne z dokumentacją projektową z tolerancją ±0,5%</w:t>
      </w:r>
      <w:r w:rsidR="00C32DE1">
        <w:rPr>
          <w:rStyle w:val="FontStyle303"/>
          <w:rFonts w:ascii="Times New Roman" w:hAnsi="Times New Roman" w:cs="Times New Roman"/>
          <w:sz w:val="22"/>
          <w:szCs w:val="22"/>
        </w:rPr>
        <w:t>,</w:t>
      </w:r>
    </w:p>
    <w:p w:rsidR="009E6565" w:rsidRPr="009E6565" w:rsidRDefault="009E6565" w:rsidP="00402722">
      <w:pPr>
        <w:pStyle w:val="Style160"/>
        <w:widowControl/>
        <w:numPr>
          <w:ilvl w:val="0"/>
          <w:numId w:val="3"/>
        </w:numPr>
        <w:tabs>
          <w:tab w:val="left" w:pos="432"/>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rzędne wysokościowe - zgodne z dokumentacją projektową z tolerancją +2</w:t>
      </w:r>
      <w:r w:rsidR="00C32DE1">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cm, +0</w:t>
      </w:r>
      <w:r w:rsidR="00C32DE1">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cm.</w:t>
      </w:r>
    </w:p>
    <w:p w:rsidR="009E6565" w:rsidRPr="009E6565" w:rsidRDefault="009E6565" w:rsidP="009E6565">
      <w:pPr>
        <w:pStyle w:val="Style99"/>
        <w:widowControl/>
        <w:spacing w:line="276" w:lineRule="auto"/>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Jeżeli podłoże ulepszone, wykonane z materiałów związanych spoiwami lub lepiszczami wykazuje jakiekolwiek wady, to powinny być one usunięte wg zasad akceptowanych przez Inżyniera. Podbudowa powinna być wytyczona w sposób umożliwiający jej wykonanie zgodnie z Dokumentacją Projektową lub wg zaleceń Inżyniera z tolerancjami określonymi w niniejszej ST.</w:t>
      </w:r>
    </w:p>
    <w:p w:rsidR="009E6565" w:rsidRPr="009E6565" w:rsidRDefault="009E6565" w:rsidP="009E6565">
      <w:pPr>
        <w:pStyle w:val="Style171"/>
        <w:widowControl/>
        <w:tabs>
          <w:tab w:val="left" w:pos="710"/>
        </w:tabs>
        <w:spacing w:line="276" w:lineRule="auto"/>
        <w:jc w:val="both"/>
        <w:rPr>
          <w:rStyle w:val="FontStyle303"/>
          <w:rFonts w:ascii="Times New Roman" w:hAnsi="Times New Roman" w:cs="Times New Roman"/>
          <w:sz w:val="22"/>
          <w:szCs w:val="22"/>
        </w:rPr>
      </w:pPr>
    </w:p>
    <w:p w:rsid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5.2.</w:t>
      </w:r>
      <w:r w:rsidRPr="009E6565">
        <w:rPr>
          <w:rStyle w:val="FontStyle302"/>
          <w:rFonts w:ascii="Times New Roman" w:hAnsi="Times New Roman" w:cs="Times New Roman"/>
          <w:sz w:val="22"/>
          <w:szCs w:val="22"/>
        </w:rPr>
        <w:tab/>
        <w:t>Wbudowanie mieszanki</w:t>
      </w:r>
    </w:p>
    <w:p w:rsidR="00786C9D" w:rsidRPr="009E6565" w:rsidRDefault="00786C9D"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44"/>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Projektowane grubości podbudowy z kruszywa łamanego stabilizowanego mechanicznie jak w pkt. 1.3.</w:t>
      </w:r>
    </w:p>
    <w:p w:rsidR="009E6565" w:rsidRPr="009E6565" w:rsidRDefault="009E6565" w:rsidP="009E6565">
      <w:pPr>
        <w:pStyle w:val="Style37"/>
        <w:widowControl/>
        <w:spacing w:line="276" w:lineRule="auto"/>
        <w:ind w:firstLine="72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Warstwa podbudowy powinna być rozłożona w sposób zapewniający osiągnięcie wymaganych spadków i rzędnych wysokościowych. W miejscach, gdzie widoczna jest segregacja kruszywa należy przed zagęszczeniem wymienić kruszywo na materiał o odpowiednich właściwościach.</w:t>
      </w:r>
    </w:p>
    <w:p w:rsidR="009E6565" w:rsidRPr="009E6565" w:rsidRDefault="009E6565" w:rsidP="009E6565">
      <w:pPr>
        <w:pStyle w:val="Style37"/>
        <w:widowControl/>
        <w:spacing w:line="276" w:lineRule="auto"/>
        <w:ind w:firstLine="706"/>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Wilgotność mieszanki kruszywa podczas zagęszczania powinna odpowiadać wilgotności optymalnej, określonej według próby Proctora,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9E6565" w:rsidRPr="009E6565" w:rsidRDefault="009E6565" w:rsidP="009E6565">
      <w:pPr>
        <w:pStyle w:val="Style37"/>
        <w:widowControl/>
        <w:spacing w:line="276" w:lineRule="auto"/>
        <w:ind w:firstLine="706"/>
        <w:rPr>
          <w:rStyle w:val="FontStyle303"/>
          <w:rFonts w:ascii="Times New Roman" w:hAnsi="Times New Roman" w:cs="Times New Roman"/>
          <w:sz w:val="22"/>
          <w:szCs w:val="22"/>
        </w:rPr>
      </w:pPr>
    </w:p>
    <w:p w:rsid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5.3.</w:t>
      </w:r>
      <w:r w:rsidRPr="009E6565">
        <w:rPr>
          <w:rStyle w:val="FontStyle302"/>
          <w:rFonts w:ascii="Times New Roman" w:hAnsi="Times New Roman" w:cs="Times New Roman"/>
          <w:sz w:val="22"/>
          <w:szCs w:val="22"/>
        </w:rPr>
        <w:tab/>
        <w:t>Zagęszczenie mieszanki</w:t>
      </w:r>
    </w:p>
    <w:p w:rsidR="009F7453" w:rsidRPr="009E6565" w:rsidRDefault="009F7453"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37"/>
        <w:widowControl/>
        <w:spacing w:line="276" w:lineRule="auto"/>
        <w:ind w:firstLine="71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Podbudowę należy zagęszczać w jednej warstwie o grubości projektowanej po zagęszczeniu, odpowiednim sprzętem zgodnie z p</w:t>
      </w:r>
      <w:r w:rsidR="00CE3034">
        <w:rPr>
          <w:rStyle w:val="FontStyle303"/>
          <w:rFonts w:ascii="Times New Roman" w:hAnsi="Times New Roman" w:cs="Times New Roman"/>
          <w:sz w:val="22"/>
          <w:szCs w:val="22"/>
        </w:rPr>
        <w:t>kt</w:t>
      </w:r>
      <w:r w:rsidRPr="009E6565">
        <w:rPr>
          <w:rStyle w:val="FontStyle303"/>
          <w:rFonts w:ascii="Times New Roman" w:hAnsi="Times New Roman" w:cs="Times New Roman"/>
          <w:sz w:val="22"/>
          <w:szCs w:val="22"/>
        </w:rPr>
        <w:t>.</w:t>
      </w:r>
      <w:r w:rsidR="00CE3034">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3. przy zachowaniu wilgotności optymalnej. Zagęszczenie podbudowy powinno być równomierne na całej szerokości.</w:t>
      </w:r>
    </w:p>
    <w:p w:rsid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Wskaźnik odkształcenia podbudowy, badany zgodnie z „Instrukcją Badań Podłoża Gruntowego Budowli Drogowych i Mostowych – Część 2”, powinien wynosić Io≤2,2 dla projektowan</w:t>
      </w:r>
      <w:r w:rsidR="009F7453">
        <w:rPr>
          <w:rStyle w:val="FontStyle303"/>
          <w:rFonts w:ascii="Times New Roman" w:hAnsi="Times New Roman" w:cs="Times New Roman"/>
          <w:sz w:val="22"/>
          <w:szCs w:val="22"/>
        </w:rPr>
        <w:t>ych</w:t>
      </w:r>
      <w:r w:rsidRPr="009E6565">
        <w:rPr>
          <w:rStyle w:val="FontStyle303"/>
          <w:rFonts w:ascii="Times New Roman" w:hAnsi="Times New Roman" w:cs="Times New Roman"/>
          <w:sz w:val="22"/>
          <w:szCs w:val="22"/>
        </w:rPr>
        <w:t xml:space="preserve"> </w:t>
      </w:r>
      <w:r w:rsidR="00786C9D" w:rsidRPr="009E6565">
        <w:rPr>
          <w:rStyle w:val="FontStyle303"/>
          <w:rFonts w:ascii="Times New Roman" w:hAnsi="Times New Roman" w:cs="Times New Roman"/>
          <w:sz w:val="22"/>
          <w:szCs w:val="22"/>
        </w:rPr>
        <w:t>dr</w:t>
      </w:r>
      <w:r w:rsidR="009F7453">
        <w:rPr>
          <w:rStyle w:val="FontStyle303"/>
          <w:rFonts w:ascii="Times New Roman" w:hAnsi="Times New Roman" w:cs="Times New Roman"/>
          <w:sz w:val="22"/>
          <w:szCs w:val="22"/>
        </w:rPr>
        <w:t xml:space="preserve">óg    </w:t>
      </w:r>
      <w:r w:rsidRPr="009E6565">
        <w:rPr>
          <w:rStyle w:val="FontStyle303"/>
          <w:rFonts w:ascii="Times New Roman" w:hAnsi="Times New Roman" w:cs="Times New Roman"/>
          <w:sz w:val="22"/>
          <w:szCs w:val="22"/>
        </w:rPr>
        <w:t>E2 ≥ 180MPa.</w:t>
      </w:r>
    </w:p>
    <w:p w:rsidR="00CE3034" w:rsidRPr="009E6565" w:rsidRDefault="00CE3034" w:rsidP="009E6565">
      <w:pPr>
        <w:pStyle w:val="Style115"/>
        <w:widowControl/>
        <w:spacing w:line="276" w:lineRule="auto"/>
        <w:rPr>
          <w:rStyle w:val="FontStyle303"/>
          <w:rFonts w:ascii="Times New Roman" w:hAnsi="Times New Roman" w:cs="Times New Roman"/>
          <w:sz w:val="22"/>
          <w:szCs w:val="22"/>
        </w:rPr>
      </w:pP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5.4.</w:t>
      </w:r>
      <w:r w:rsidRPr="009E6565">
        <w:rPr>
          <w:rStyle w:val="FontStyle302"/>
          <w:rFonts w:ascii="Times New Roman" w:hAnsi="Times New Roman" w:cs="Times New Roman"/>
          <w:sz w:val="22"/>
          <w:szCs w:val="22"/>
        </w:rPr>
        <w:tab/>
        <w:t>Odcinek próbny</w:t>
      </w:r>
    </w:p>
    <w:p w:rsidR="009E6565" w:rsidRPr="009E6565" w:rsidRDefault="009E6565" w:rsidP="009E6565">
      <w:pPr>
        <w:pStyle w:val="Style146"/>
        <w:widowControl/>
        <w:spacing w:line="276" w:lineRule="auto"/>
        <w:ind w:left="490"/>
        <w:jc w:val="both"/>
        <w:rPr>
          <w:rFonts w:ascii="Times New Roman" w:hAnsi="Times New Roman" w:cs="Times New Roman"/>
          <w:sz w:val="22"/>
          <w:szCs w:val="22"/>
        </w:rPr>
      </w:pPr>
    </w:p>
    <w:p w:rsidR="009E6565" w:rsidRPr="009E6565" w:rsidRDefault="009E6565" w:rsidP="009E6565">
      <w:pPr>
        <w:pStyle w:val="Style146"/>
        <w:widowControl/>
        <w:spacing w:line="276" w:lineRule="auto"/>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Co najmniej 3 dni przez rozpoczęciem robót, Wykonawca wykona odcinek próbny w celu:</w:t>
      </w:r>
    </w:p>
    <w:p w:rsidR="009E6565" w:rsidRPr="009E6565" w:rsidRDefault="009E6565" w:rsidP="00402722">
      <w:pPr>
        <w:pStyle w:val="Style172"/>
        <w:widowControl/>
        <w:numPr>
          <w:ilvl w:val="0"/>
          <w:numId w:val="2"/>
        </w:numPr>
        <w:tabs>
          <w:tab w:val="left" w:pos="427"/>
        </w:tabs>
        <w:spacing w:line="276" w:lineRule="auto"/>
        <w:ind w:left="427" w:hanging="427"/>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stwierdzenia, czy sprzęt budowlany do mieszania, rozkładania i zagęszczania kruszywa jest właściwy,</w:t>
      </w:r>
    </w:p>
    <w:p w:rsidR="009E6565" w:rsidRPr="009E6565" w:rsidRDefault="009E6565" w:rsidP="00402722">
      <w:pPr>
        <w:pStyle w:val="Style172"/>
        <w:widowControl/>
        <w:numPr>
          <w:ilvl w:val="0"/>
          <w:numId w:val="2"/>
        </w:numPr>
        <w:tabs>
          <w:tab w:val="left" w:pos="427"/>
        </w:tabs>
        <w:spacing w:line="276" w:lineRule="auto"/>
        <w:ind w:left="427" w:hanging="427"/>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określenia grubości warstwy materiału z w stanie luźnym koniecznej do osiągnięcia wymaganej grubości warstwy po zagęszczeniu,</w:t>
      </w:r>
    </w:p>
    <w:p w:rsidR="009E6565" w:rsidRPr="009E6565" w:rsidRDefault="009E6565" w:rsidP="00402722">
      <w:pPr>
        <w:pStyle w:val="Style172"/>
        <w:widowControl/>
        <w:numPr>
          <w:ilvl w:val="0"/>
          <w:numId w:val="2"/>
        </w:numPr>
        <w:tabs>
          <w:tab w:val="left" w:pos="427"/>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określenia ilości warstwy koniecznych dla osiągnięcia wymaganego zagęszczenia;</w:t>
      </w:r>
    </w:p>
    <w:p w:rsidR="009E6565" w:rsidRPr="009E6565" w:rsidRDefault="009E6565" w:rsidP="00402722">
      <w:pPr>
        <w:pStyle w:val="Style172"/>
        <w:widowControl/>
        <w:numPr>
          <w:ilvl w:val="0"/>
          <w:numId w:val="2"/>
        </w:numPr>
        <w:tabs>
          <w:tab w:val="left" w:pos="427"/>
        </w:tabs>
        <w:spacing w:line="276" w:lineRule="auto"/>
        <w:ind w:left="427" w:hanging="427"/>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ustalenia liczby przejść sprzętu zagęszczającego, potrzebnej do uzyskania wymaganego wskaźnika zagęszczenia/odkształcenia/wymaganego E2.</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Na odcinku próbnym Wykonawca powinien użyć takich materiałów oraz sprzętu, jakie będą stosowane do wykonania podbudowy na budowie.</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Długość odcinka próbnego nie powinna być mniejsza niż 100</w:t>
      </w:r>
      <w:r w:rsidR="006F79F7">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m.</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Odcinek próbny powinien być zlokalizowany w miejscu zaakceptowanym przez Inżyniera.</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Wykonawca może przystąpić do wykonania podbudowy po zatwierdzeniu odcinka próbnego przez Inżyniera.</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5.5.</w:t>
      </w:r>
      <w:r w:rsidRPr="009E6565">
        <w:rPr>
          <w:rStyle w:val="FontStyle302"/>
          <w:rFonts w:ascii="Times New Roman" w:hAnsi="Times New Roman" w:cs="Times New Roman"/>
          <w:sz w:val="22"/>
          <w:szCs w:val="22"/>
        </w:rPr>
        <w:tab/>
        <w:t>Utrzymanie podbudowy</w:t>
      </w:r>
    </w:p>
    <w:p w:rsidR="009E6565" w:rsidRPr="009E6565" w:rsidRDefault="009E6565" w:rsidP="009E6565">
      <w:pPr>
        <w:pStyle w:val="Style37"/>
        <w:widowControl/>
        <w:spacing w:line="276" w:lineRule="auto"/>
        <w:ind w:firstLine="734"/>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        KONTROLA JAKOŚCI ROBÓT</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37"/>
        <w:widowControl/>
        <w:tabs>
          <w:tab w:val="left" w:pos="0"/>
        </w:tabs>
        <w:spacing w:line="276" w:lineRule="auto"/>
        <w:ind w:firstLine="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 Ogólne zasady kontroli jakości Robót podano w ST DMU 00.00.00 "Wymagania ogólne" pkt. 6.</w:t>
      </w:r>
    </w:p>
    <w:p w:rsidR="009E6565" w:rsidRPr="009E6565" w:rsidRDefault="009E6565" w:rsidP="009E6565">
      <w:pPr>
        <w:pStyle w:val="Style37"/>
        <w:widowControl/>
        <w:tabs>
          <w:tab w:val="left" w:pos="0"/>
        </w:tabs>
        <w:spacing w:line="276" w:lineRule="auto"/>
        <w:ind w:firstLine="0"/>
        <w:rPr>
          <w:rStyle w:val="FontStyle303"/>
          <w:rFonts w:ascii="Times New Roman" w:hAnsi="Times New Roman" w:cs="Times New Roman"/>
          <w:sz w:val="22"/>
          <w:szCs w:val="22"/>
        </w:rPr>
      </w:pPr>
    </w:p>
    <w:p w:rsidR="009E6565" w:rsidRPr="009E6565" w:rsidRDefault="009E6565" w:rsidP="009E6565">
      <w:pPr>
        <w:pStyle w:val="Style171"/>
        <w:widowControl/>
        <w:tabs>
          <w:tab w:val="left" w:pos="725"/>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6.1.</w:t>
      </w:r>
      <w:r w:rsidRPr="009E6565">
        <w:rPr>
          <w:rStyle w:val="FontStyle302"/>
          <w:rFonts w:ascii="Times New Roman" w:hAnsi="Times New Roman" w:cs="Times New Roman"/>
          <w:sz w:val="22"/>
          <w:szCs w:val="22"/>
        </w:rPr>
        <w:tab/>
        <w:t>Badania przed rozpoczęciem robót</w:t>
      </w:r>
    </w:p>
    <w:p w:rsidR="009E6565" w:rsidRPr="009E6565" w:rsidRDefault="009E6565" w:rsidP="009E6565">
      <w:pPr>
        <w:pStyle w:val="Style171"/>
        <w:widowControl/>
        <w:tabs>
          <w:tab w:val="left" w:pos="725"/>
        </w:tabs>
        <w:spacing w:line="276" w:lineRule="auto"/>
        <w:jc w:val="both"/>
        <w:rPr>
          <w:rStyle w:val="FontStyle302"/>
          <w:rFonts w:ascii="Times New Roman" w:hAnsi="Times New Roman" w:cs="Times New Roman"/>
          <w:sz w:val="22"/>
          <w:szCs w:val="22"/>
        </w:rPr>
      </w:pPr>
    </w:p>
    <w:p w:rsidR="00786C9D" w:rsidRPr="00FF0ED5" w:rsidRDefault="00786C9D" w:rsidP="00786C9D">
      <w:pPr>
        <w:pStyle w:val="Tekstpodstawowy"/>
        <w:spacing w:line="276" w:lineRule="auto"/>
        <w:ind w:firstLine="708"/>
        <w:rPr>
          <w:sz w:val="22"/>
          <w:szCs w:val="22"/>
        </w:rPr>
      </w:pPr>
      <w:r w:rsidRPr="00FF0ED5">
        <w:rPr>
          <w:sz w:val="22"/>
          <w:szCs w:val="22"/>
        </w:rPr>
        <w:t>Przed przystąpieniem do robót Wykonawca powinien przedstawić Inżynierowi wyniki wszystkich badań kruszyw przeznaczonych do wykonania podbudowy, potwierdzające spełnienie wymagań niniejszej STWiORB. Dla potwierdzenia cech materiałów Wykonawca przedstawi deklaracje zgodności, certyfikaty zgodności, itp.) dla każdej dostarczonej partii kruszywa.</w:t>
      </w:r>
    </w:p>
    <w:p w:rsidR="00786C9D" w:rsidRPr="00FF0ED5" w:rsidRDefault="00786C9D" w:rsidP="00786C9D">
      <w:pPr>
        <w:pStyle w:val="Tekstpodstawowy"/>
        <w:spacing w:line="276" w:lineRule="auto"/>
        <w:rPr>
          <w:sz w:val="22"/>
          <w:szCs w:val="22"/>
        </w:rPr>
      </w:pPr>
      <w:r w:rsidRPr="00FF0ED5">
        <w:rPr>
          <w:sz w:val="22"/>
          <w:szCs w:val="22"/>
        </w:rPr>
        <w:t>Dla potrzeb badań kontrolnych Inżyniera pobierze próbki materiałów i wykona badania kontrolne obejmujące sprawdzenie właściwości kruszyw podane w pkt. 2.2. Pobieranie próbek oraz wykonanie badań kontrolnych będzie wykonane w obecności Wykonawcy. Badania odbędą się również wtedy, gdy Wykonawca został powiadomiony w porę o ich terminie a nie jest obecny.</w:t>
      </w:r>
    </w:p>
    <w:p w:rsidR="00786C9D" w:rsidRPr="00FF0ED5" w:rsidRDefault="00786C9D" w:rsidP="00786C9D">
      <w:pPr>
        <w:pStyle w:val="Tekstpodstawowy"/>
        <w:spacing w:line="276" w:lineRule="auto"/>
        <w:rPr>
          <w:sz w:val="22"/>
          <w:szCs w:val="22"/>
        </w:rPr>
      </w:pPr>
      <w:r w:rsidRPr="00FF0ED5">
        <w:rPr>
          <w:sz w:val="22"/>
          <w:szCs w:val="22"/>
        </w:rPr>
        <w:t>Inżynier może polecić Wykonawcy pobieranie i pakowanie próbek do badań kontrolnych.</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25"/>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6.2.</w:t>
      </w:r>
      <w:r w:rsidRPr="009E6565">
        <w:rPr>
          <w:rStyle w:val="FontStyle302"/>
          <w:rFonts w:ascii="Times New Roman" w:hAnsi="Times New Roman" w:cs="Times New Roman"/>
          <w:sz w:val="22"/>
          <w:szCs w:val="22"/>
        </w:rPr>
        <w:tab/>
        <w:t>Badania w czasie robót</w:t>
      </w:r>
    </w:p>
    <w:p w:rsidR="009E6565" w:rsidRPr="009E6565" w:rsidRDefault="009E6565" w:rsidP="009E6565">
      <w:pPr>
        <w:pStyle w:val="Style171"/>
        <w:widowControl/>
        <w:tabs>
          <w:tab w:val="left" w:pos="725"/>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u w:val="single"/>
        </w:rPr>
      </w:pPr>
      <w:r w:rsidRPr="009E6565">
        <w:rPr>
          <w:rStyle w:val="FontStyle303"/>
          <w:rFonts w:ascii="Times New Roman" w:hAnsi="Times New Roman" w:cs="Times New Roman"/>
          <w:sz w:val="22"/>
          <w:szCs w:val="22"/>
        </w:rPr>
        <w:t>Tablica 4. Częstotliwość oraz zakres badań przy wykonywaniu podbudowy z kruszywa łamanego stabilizowanego mechanicznie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93"/>
        <w:gridCol w:w="2835"/>
        <w:gridCol w:w="3118"/>
      </w:tblGrid>
      <w:tr w:rsidR="009E6565" w:rsidRPr="009E6565" w:rsidTr="00A51E43">
        <w:trPr>
          <w:trHeight w:val="20"/>
        </w:trPr>
        <w:tc>
          <w:tcPr>
            <w:tcW w:w="534" w:type="dxa"/>
            <w:vMerge w:val="restart"/>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Lp.</w:t>
            </w:r>
          </w:p>
        </w:tc>
        <w:tc>
          <w:tcPr>
            <w:tcW w:w="2693" w:type="dxa"/>
            <w:vMerge w:val="restart"/>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Wyszczególnienie badań</w:t>
            </w:r>
          </w:p>
        </w:tc>
        <w:tc>
          <w:tcPr>
            <w:tcW w:w="5953" w:type="dxa"/>
            <w:gridSpan w:val="2"/>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Częstotliwość badań</w:t>
            </w:r>
          </w:p>
        </w:tc>
      </w:tr>
      <w:tr w:rsidR="009E6565" w:rsidRPr="009E6565" w:rsidTr="00A51E43">
        <w:trPr>
          <w:trHeight w:val="20"/>
        </w:trPr>
        <w:tc>
          <w:tcPr>
            <w:tcW w:w="534" w:type="dxa"/>
            <w:vMerge/>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p>
        </w:tc>
        <w:tc>
          <w:tcPr>
            <w:tcW w:w="2693" w:type="dxa"/>
            <w:vMerge/>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p>
        </w:tc>
        <w:tc>
          <w:tcPr>
            <w:tcW w:w="2835"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Minimalna liczba badań na dziennej działce roboczej</w:t>
            </w:r>
          </w:p>
        </w:tc>
        <w:tc>
          <w:tcPr>
            <w:tcW w:w="3118" w:type="dxa"/>
            <w:vAlign w:val="center"/>
          </w:tcPr>
          <w:p w:rsidR="009E6565" w:rsidRPr="009E6565" w:rsidRDefault="009E6565" w:rsidP="009E6565">
            <w:pPr>
              <w:pStyle w:val="Style115"/>
              <w:widowControl/>
              <w:tabs>
                <w:tab w:val="left" w:leader="underscore" w:pos="9053"/>
              </w:tabs>
              <w:spacing w:line="276" w:lineRule="auto"/>
              <w:ind w:left="175"/>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Maksymalna powierzchnia podbudowy przypadająca na jedno badanie (m</w:t>
            </w:r>
            <w:r w:rsidRPr="009E6565">
              <w:rPr>
                <w:rStyle w:val="FontStyle303"/>
                <w:rFonts w:ascii="Times New Roman" w:hAnsi="Times New Roman" w:cs="Times New Roman"/>
                <w:sz w:val="22"/>
                <w:szCs w:val="22"/>
                <w:vertAlign w:val="superscript"/>
              </w:rPr>
              <w:t>2</w:t>
            </w:r>
            <w:r w:rsidRPr="009E6565">
              <w:rPr>
                <w:rStyle w:val="FontStyle303"/>
                <w:rFonts w:ascii="Times New Roman" w:hAnsi="Times New Roman" w:cs="Times New Roman"/>
                <w:sz w:val="22"/>
                <w:szCs w:val="22"/>
              </w:rPr>
              <w:t>)</w:t>
            </w:r>
          </w:p>
        </w:tc>
      </w:tr>
      <w:tr w:rsidR="009E6565" w:rsidRPr="009E6565" w:rsidTr="00A51E43">
        <w:trPr>
          <w:trHeight w:val="20"/>
        </w:trPr>
        <w:tc>
          <w:tcPr>
            <w:tcW w:w="534"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lastRenderedPageBreak/>
              <w:t>1.</w:t>
            </w:r>
          </w:p>
        </w:tc>
        <w:tc>
          <w:tcPr>
            <w:tcW w:w="2693"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Uziarnienie mieszanki</w:t>
            </w:r>
          </w:p>
        </w:tc>
        <w:tc>
          <w:tcPr>
            <w:tcW w:w="2835"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2</w:t>
            </w:r>
          </w:p>
        </w:tc>
        <w:tc>
          <w:tcPr>
            <w:tcW w:w="3118" w:type="dxa"/>
            <w:vAlign w:val="center"/>
          </w:tcPr>
          <w:p w:rsidR="009E6565" w:rsidRPr="009E6565" w:rsidRDefault="00026DA0"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Pr>
                <w:rStyle w:val="FontStyle303"/>
                <w:rFonts w:ascii="Times New Roman" w:hAnsi="Times New Roman" w:cs="Times New Roman"/>
                <w:sz w:val="22"/>
                <w:szCs w:val="22"/>
              </w:rPr>
              <w:t>3</w:t>
            </w:r>
            <w:r w:rsidR="009E6565" w:rsidRPr="009E6565">
              <w:rPr>
                <w:rStyle w:val="FontStyle303"/>
                <w:rFonts w:ascii="Times New Roman" w:hAnsi="Times New Roman" w:cs="Times New Roman"/>
                <w:sz w:val="22"/>
                <w:szCs w:val="22"/>
              </w:rPr>
              <w:t>000</w:t>
            </w:r>
          </w:p>
        </w:tc>
      </w:tr>
      <w:tr w:rsidR="009E6565" w:rsidRPr="009E6565" w:rsidTr="00A51E43">
        <w:trPr>
          <w:trHeight w:val="20"/>
        </w:trPr>
        <w:tc>
          <w:tcPr>
            <w:tcW w:w="534"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2.</w:t>
            </w:r>
          </w:p>
        </w:tc>
        <w:tc>
          <w:tcPr>
            <w:tcW w:w="2693"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Wilgotność mieszanki</w:t>
            </w:r>
          </w:p>
        </w:tc>
        <w:tc>
          <w:tcPr>
            <w:tcW w:w="2835"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2</w:t>
            </w:r>
          </w:p>
        </w:tc>
        <w:tc>
          <w:tcPr>
            <w:tcW w:w="3118" w:type="dxa"/>
            <w:vAlign w:val="center"/>
          </w:tcPr>
          <w:p w:rsidR="009E6565" w:rsidRPr="009E6565" w:rsidRDefault="00026DA0"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Pr>
                <w:rStyle w:val="FontStyle303"/>
                <w:rFonts w:ascii="Times New Roman" w:hAnsi="Times New Roman" w:cs="Times New Roman"/>
                <w:sz w:val="22"/>
                <w:szCs w:val="22"/>
              </w:rPr>
              <w:t>3</w:t>
            </w:r>
            <w:r w:rsidR="009E6565" w:rsidRPr="009E6565">
              <w:rPr>
                <w:rStyle w:val="FontStyle303"/>
                <w:rFonts w:ascii="Times New Roman" w:hAnsi="Times New Roman" w:cs="Times New Roman"/>
                <w:sz w:val="22"/>
                <w:szCs w:val="22"/>
              </w:rPr>
              <w:t>000</w:t>
            </w:r>
          </w:p>
        </w:tc>
      </w:tr>
      <w:tr w:rsidR="009E6565" w:rsidRPr="009E6565" w:rsidTr="00A51E43">
        <w:trPr>
          <w:trHeight w:val="20"/>
        </w:trPr>
        <w:tc>
          <w:tcPr>
            <w:tcW w:w="534"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3.</w:t>
            </w:r>
          </w:p>
        </w:tc>
        <w:tc>
          <w:tcPr>
            <w:tcW w:w="2693"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Zagęszczenie warstwy</w:t>
            </w:r>
          </w:p>
        </w:tc>
        <w:tc>
          <w:tcPr>
            <w:tcW w:w="2835"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2</w:t>
            </w:r>
          </w:p>
        </w:tc>
        <w:tc>
          <w:tcPr>
            <w:tcW w:w="3118" w:type="dxa"/>
            <w:vAlign w:val="center"/>
          </w:tcPr>
          <w:p w:rsidR="009E6565" w:rsidRPr="009E6565" w:rsidRDefault="00026DA0"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Pr>
                <w:rStyle w:val="FontStyle303"/>
                <w:rFonts w:ascii="Times New Roman" w:hAnsi="Times New Roman" w:cs="Times New Roman"/>
                <w:sz w:val="22"/>
                <w:szCs w:val="22"/>
              </w:rPr>
              <w:t>3</w:t>
            </w:r>
            <w:r w:rsidR="009E6565" w:rsidRPr="009E6565">
              <w:rPr>
                <w:rStyle w:val="FontStyle303"/>
                <w:rFonts w:ascii="Times New Roman" w:hAnsi="Times New Roman" w:cs="Times New Roman"/>
                <w:sz w:val="22"/>
                <w:szCs w:val="22"/>
              </w:rPr>
              <w:t>000</w:t>
            </w:r>
          </w:p>
        </w:tc>
      </w:tr>
      <w:tr w:rsidR="009E6565" w:rsidRPr="009E6565" w:rsidTr="00A51E43">
        <w:trPr>
          <w:trHeight w:val="20"/>
        </w:trPr>
        <w:tc>
          <w:tcPr>
            <w:tcW w:w="534"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4.</w:t>
            </w:r>
          </w:p>
        </w:tc>
        <w:tc>
          <w:tcPr>
            <w:tcW w:w="2693" w:type="dxa"/>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Badanie właściwości kruszywa wg tab. 1 lub 2, pkt. 2.2.2</w:t>
            </w:r>
          </w:p>
        </w:tc>
        <w:tc>
          <w:tcPr>
            <w:tcW w:w="5953" w:type="dxa"/>
            <w:gridSpan w:val="2"/>
            <w:vAlign w:val="center"/>
          </w:tcPr>
          <w:p w:rsidR="009E6565" w:rsidRPr="009E6565" w:rsidRDefault="009E6565" w:rsidP="009E6565">
            <w:pPr>
              <w:pStyle w:val="Style115"/>
              <w:widowControl/>
              <w:tabs>
                <w:tab w:val="left" w:leader="underscore" w:pos="9053"/>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Dla każdej partii kruszywa i przy każdej zmianie kruszywa</w:t>
            </w:r>
          </w:p>
        </w:tc>
      </w:tr>
    </w:tbl>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6.2.1.</w:t>
      </w:r>
      <w:r w:rsidRPr="009E6565">
        <w:rPr>
          <w:rStyle w:val="FontStyle302"/>
          <w:rFonts w:ascii="Times New Roman" w:hAnsi="Times New Roman" w:cs="Times New Roman"/>
          <w:sz w:val="22"/>
          <w:szCs w:val="22"/>
        </w:rPr>
        <w:tab/>
        <w:t>Uziarnienie mieszanki</w:t>
      </w:r>
    </w:p>
    <w:p w:rsidR="009E6565" w:rsidRDefault="009E6565" w:rsidP="009E6565">
      <w:pPr>
        <w:pStyle w:val="Style37"/>
        <w:widowControl/>
        <w:spacing w:line="276" w:lineRule="auto"/>
        <w:ind w:firstLine="73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Kontrola uziarnienia rozłożonego kruszywa powinna być przeprowadzana 2 razy na każdej dziennej działce roboczej za pomocą analizy sitowej. Próbki należy pobierać losowo z rozłożonej warstwy, przed jej zagęszczeniem. Wyniki powinny być zgodne z p. 2.2.1.</w:t>
      </w:r>
    </w:p>
    <w:p w:rsidR="00786C9D" w:rsidRPr="009E6565" w:rsidRDefault="00786C9D" w:rsidP="009E6565">
      <w:pPr>
        <w:pStyle w:val="Style37"/>
        <w:widowControl/>
        <w:spacing w:line="276" w:lineRule="auto"/>
        <w:ind w:firstLine="730"/>
        <w:rPr>
          <w:rStyle w:val="FontStyle303"/>
          <w:rFonts w:ascii="Times New Roman" w:hAnsi="Times New Roman" w:cs="Times New Roman"/>
          <w:sz w:val="22"/>
          <w:szCs w:val="22"/>
        </w:rPr>
      </w:pP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6.2.2.</w:t>
      </w:r>
      <w:r w:rsidRPr="009E6565">
        <w:rPr>
          <w:rStyle w:val="FontStyle302"/>
          <w:rFonts w:ascii="Times New Roman" w:hAnsi="Times New Roman" w:cs="Times New Roman"/>
          <w:sz w:val="22"/>
          <w:szCs w:val="22"/>
        </w:rPr>
        <w:tab/>
        <w:t>Wilgotność mieszanki</w:t>
      </w:r>
    </w:p>
    <w:p w:rsidR="009E6565" w:rsidRPr="009E6565" w:rsidRDefault="009E6565" w:rsidP="009E6565">
      <w:pPr>
        <w:pStyle w:val="Style37"/>
        <w:widowControl/>
        <w:spacing w:line="276" w:lineRule="auto"/>
        <w:ind w:firstLine="720"/>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Wilgotność materiału kontroluje się wg PN-EN 1097-5:2001; do kontroli należy pobierać 2 próbki z każdej dziennej działki roboczej. Wilgotność mieszanki powinna odpowiadać wilgotności optymalnej, określonej wg próby Proctora, zgodnie z PN-EN 13286-2 z tolerancją +10%, -20%.</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6.2.3.</w:t>
      </w:r>
      <w:r w:rsidRPr="009E6565">
        <w:rPr>
          <w:rStyle w:val="FontStyle302"/>
          <w:rFonts w:ascii="Times New Roman" w:hAnsi="Times New Roman" w:cs="Times New Roman"/>
          <w:sz w:val="22"/>
          <w:szCs w:val="22"/>
        </w:rPr>
        <w:tab/>
        <w:t>Zagęszczenie podbudowy</w:t>
      </w: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Kontrolę zagęszczenia można przeprowadzać za pomocą określenia wskaźnika zagęszczenia Is lub przez badanie wskaźnika odkształcenia Io (E2/E1) wg „Instrukcji Badań Podłoża Gruntowego Budowli Drogowych i Mostowych – Część 2”.</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Wskaźnik odkształcenia I</w:t>
      </w:r>
      <w:r w:rsidRPr="009E6565">
        <w:rPr>
          <w:rStyle w:val="FontStyle303"/>
          <w:rFonts w:ascii="Times New Roman" w:hAnsi="Times New Roman" w:cs="Times New Roman"/>
          <w:sz w:val="22"/>
          <w:szCs w:val="22"/>
          <w:vertAlign w:val="subscript"/>
        </w:rPr>
        <w:t>0</w:t>
      </w:r>
      <w:r w:rsidRPr="009E6565">
        <w:rPr>
          <w:rStyle w:val="FontStyle303"/>
          <w:rFonts w:ascii="Times New Roman" w:hAnsi="Times New Roman" w:cs="Times New Roman"/>
          <w:sz w:val="22"/>
          <w:szCs w:val="22"/>
        </w:rPr>
        <w:t xml:space="preserve"> nie powinien być mniejszy niż podany w punkcie 5.3. Zagęszczenie dolnej  podbudowy stabilizowanej mechanicznie należy uznać z </w:t>
      </w:r>
      <w:r w:rsidR="009F7453" w:rsidRPr="009E6565">
        <w:rPr>
          <w:rStyle w:val="FontStyle303"/>
          <w:rFonts w:ascii="Times New Roman" w:hAnsi="Times New Roman" w:cs="Times New Roman"/>
          <w:sz w:val="22"/>
          <w:szCs w:val="22"/>
        </w:rPr>
        <w:t>prawidłowe</w:t>
      </w:r>
      <w:r w:rsidRPr="009E6565">
        <w:rPr>
          <w:rStyle w:val="FontStyle303"/>
          <w:rFonts w:ascii="Times New Roman" w:hAnsi="Times New Roman" w:cs="Times New Roman"/>
          <w:sz w:val="22"/>
          <w:szCs w:val="22"/>
        </w:rPr>
        <w:t>, gdy stosunek wtórnego modułu odkształcenia E2 do pierwotnego modułu odkształcenia E1  nie jest większy od 2,2</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C844B8" w:rsidP="00C844B8">
      <w:pPr>
        <w:pStyle w:val="Style115"/>
        <w:widowControl/>
        <w:spacing w:line="276" w:lineRule="auto"/>
        <w:jc w:val="center"/>
        <w:rPr>
          <w:rStyle w:val="FontStyle303"/>
          <w:rFonts w:ascii="Times New Roman" w:hAnsi="Times New Roman" w:cs="Times New Roman"/>
          <w:sz w:val="22"/>
          <w:szCs w:val="22"/>
        </w:rPr>
      </w:pPr>
      <w:r w:rsidRPr="00FF0ED5">
        <w:rPr>
          <w:position w:val="-28"/>
          <w:sz w:val="22"/>
          <w:szCs w:val="22"/>
        </w:rPr>
        <w:object w:dxaOrig="340" w:dyaOrig="680">
          <v:shape id="_x0000_i1034" type="#_x0000_t75" style="width:17.85pt;height:34.55pt" o:ole="">
            <v:imagedata r:id="rId17" o:title=""/>
          </v:shape>
          <o:OLEObject Type="Embed" ProgID="Equation.3" ShapeID="_x0000_i1034" DrawAspect="Content" ObjectID="_1581486581" r:id="rId18"/>
        </w:object>
      </w:r>
      <w:r w:rsidRPr="00FF0ED5">
        <w:rPr>
          <w:sz w:val="22"/>
          <w:szCs w:val="22"/>
        </w:rPr>
        <w:t xml:space="preserve">  </w:t>
      </w:r>
      <w:r w:rsidRPr="00FF0ED5">
        <w:rPr>
          <w:sz w:val="22"/>
          <w:szCs w:val="22"/>
        </w:rPr>
        <w:sym w:font="Symbol" w:char="F0A3"/>
      </w:r>
      <w:r w:rsidRPr="00FF0ED5">
        <w:rPr>
          <w:sz w:val="22"/>
          <w:szCs w:val="22"/>
        </w:rPr>
        <w:t xml:space="preserve">   2,2</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Wartość wtórnego modułu odkształcenia E</w:t>
      </w:r>
      <w:r w:rsidRPr="009E6565">
        <w:rPr>
          <w:rStyle w:val="FontStyle303"/>
          <w:rFonts w:ascii="Times New Roman" w:hAnsi="Times New Roman" w:cs="Times New Roman"/>
          <w:sz w:val="22"/>
          <w:szCs w:val="22"/>
          <w:vertAlign w:val="subscript"/>
        </w:rPr>
        <w:t>2</w:t>
      </w:r>
      <w:r w:rsidRPr="009E6565">
        <w:rPr>
          <w:rStyle w:val="FontStyle303"/>
          <w:rFonts w:ascii="Times New Roman" w:hAnsi="Times New Roman" w:cs="Times New Roman"/>
          <w:sz w:val="22"/>
          <w:szCs w:val="22"/>
        </w:rPr>
        <w:t xml:space="preserve"> ≥</w:t>
      </w:r>
      <w:r w:rsidRPr="009E6565">
        <w:rPr>
          <w:rStyle w:val="FontStyle320"/>
          <w:rFonts w:ascii="Times New Roman" w:hAnsi="Times New Roman" w:cs="Times New Roman"/>
          <w:sz w:val="22"/>
          <w:szCs w:val="22"/>
        </w:rPr>
        <w:t xml:space="preserve"> </w:t>
      </w:r>
      <w:r w:rsidRPr="009E6565">
        <w:rPr>
          <w:rStyle w:val="FontStyle303"/>
          <w:rFonts w:ascii="Times New Roman" w:hAnsi="Times New Roman" w:cs="Times New Roman"/>
          <w:sz w:val="22"/>
          <w:szCs w:val="22"/>
        </w:rPr>
        <w:t>180 MPa dla projektowan</w:t>
      </w:r>
      <w:r w:rsidR="009F7453">
        <w:rPr>
          <w:rStyle w:val="FontStyle303"/>
          <w:rFonts w:ascii="Times New Roman" w:hAnsi="Times New Roman" w:cs="Times New Roman"/>
          <w:sz w:val="22"/>
          <w:szCs w:val="22"/>
        </w:rPr>
        <w:t>ych</w:t>
      </w:r>
      <w:r w:rsidRPr="009E6565">
        <w:rPr>
          <w:rStyle w:val="FontStyle303"/>
          <w:rFonts w:ascii="Times New Roman" w:hAnsi="Times New Roman" w:cs="Times New Roman"/>
          <w:sz w:val="22"/>
          <w:szCs w:val="22"/>
        </w:rPr>
        <w:t xml:space="preserve"> </w:t>
      </w:r>
      <w:r w:rsidR="009F7453">
        <w:rPr>
          <w:rStyle w:val="FontStyle303"/>
          <w:rFonts w:ascii="Times New Roman" w:hAnsi="Times New Roman" w:cs="Times New Roman"/>
          <w:sz w:val="22"/>
          <w:szCs w:val="22"/>
        </w:rPr>
        <w:t>dróg.</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Moduł odkształcenia należy wyznaczyć dla przyrostu obciążenia od 0,15 MPa do 0,25 MPa przy zastosowaniu płyty VSS o średnicy </w:t>
      </w:r>
      <w:smartTag w:uri="urn:schemas-microsoft-com:office:smarttags" w:element="metricconverter">
        <w:smartTagPr>
          <w:attr w:name="ProductID" w:val="300 mm"/>
        </w:smartTagPr>
        <w:r w:rsidRPr="009E6565">
          <w:rPr>
            <w:rStyle w:val="FontStyle303"/>
            <w:rFonts w:ascii="Times New Roman" w:hAnsi="Times New Roman" w:cs="Times New Roman"/>
            <w:sz w:val="22"/>
            <w:szCs w:val="22"/>
          </w:rPr>
          <w:t>300 mm</w:t>
        </w:r>
      </w:smartTag>
      <w:r w:rsidRPr="009E6565">
        <w:rPr>
          <w:rStyle w:val="FontStyle303"/>
          <w:rFonts w:ascii="Times New Roman" w:hAnsi="Times New Roman" w:cs="Times New Roman"/>
          <w:sz w:val="22"/>
          <w:szCs w:val="22"/>
        </w:rPr>
        <w:t>. Końcowe obciążenie powinno wynosić 0,45 MPa.</w:t>
      </w:r>
    </w:p>
    <w:p w:rsidR="00C844B8" w:rsidRPr="00FF0ED5" w:rsidRDefault="00C844B8" w:rsidP="00C844B8">
      <w:pPr>
        <w:jc w:val="both"/>
        <w:rPr>
          <w:rFonts w:ascii="Times New Roman" w:hAnsi="Times New Roman"/>
          <w:sz w:val="22"/>
          <w:szCs w:val="22"/>
        </w:rPr>
      </w:pPr>
      <w:r w:rsidRPr="00FF0ED5">
        <w:rPr>
          <w:rFonts w:ascii="Times New Roman" w:hAnsi="Times New Roman"/>
          <w:sz w:val="22"/>
          <w:szCs w:val="22"/>
        </w:rPr>
        <w:t>Obliczenie wyników wg wzoru:</w:t>
      </w:r>
    </w:p>
    <w:p w:rsidR="00C844B8" w:rsidRPr="00FF0ED5" w:rsidRDefault="00C844B8" w:rsidP="00C844B8">
      <w:pPr>
        <w:ind w:left="2836" w:firstLine="709"/>
        <w:jc w:val="both"/>
        <w:rPr>
          <w:rFonts w:ascii="Times New Roman" w:hAnsi="Times New Roman"/>
          <w:sz w:val="22"/>
          <w:szCs w:val="22"/>
        </w:rPr>
      </w:pPr>
      <w:r w:rsidRPr="00FF0ED5">
        <w:rPr>
          <w:rFonts w:ascii="Times New Roman" w:hAnsi="Times New Roman"/>
          <w:position w:val="-24"/>
          <w:sz w:val="22"/>
          <w:szCs w:val="22"/>
        </w:rPr>
        <w:object w:dxaOrig="1300" w:dyaOrig="620">
          <v:shape id="_x0000_i1035" type="#_x0000_t75" style="width:57pt;height:27.05pt" o:ole="" fillcolor="window">
            <v:imagedata r:id="rId19" o:title=""/>
          </v:shape>
          <o:OLEObject Type="Embed" ProgID="Equation.3" ShapeID="_x0000_i1035" DrawAspect="Content" ObjectID="_1581486582" r:id="rId20"/>
        </w:object>
      </w:r>
    </w:p>
    <w:p w:rsidR="00C844B8" w:rsidRPr="00FF0ED5" w:rsidRDefault="00C844B8" w:rsidP="00C844B8">
      <w:pPr>
        <w:numPr>
          <w:ilvl w:val="12"/>
          <w:numId w:val="0"/>
        </w:numPr>
        <w:jc w:val="both"/>
        <w:rPr>
          <w:rFonts w:ascii="Times New Roman" w:hAnsi="Times New Roman"/>
          <w:sz w:val="22"/>
          <w:szCs w:val="22"/>
        </w:rPr>
      </w:pPr>
      <w:r w:rsidRPr="00FF0ED5">
        <w:rPr>
          <w:rFonts w:ascii="Times New Roman" w:hAnsi="Times New Roman"/>
          <w:sz w:val="22"/>
          <w:szCs w:val="22"/>
        </w:rPr>
        <w:t>w którym:</w:t>
      </w:r>
    </w:p>
    <w:p w:rsidR="00C844B8" w:rsidRPr="00FF0ED5" w:rsidRDefault="00C844B8" w:rsidP="00C844B8">
      <w:pPr>
        <w:numPr>
          <w:ilvl w:val="12"/>
          <w:numId w:val="0"/>
        </w:numPr>
        <w:jc w:val="both"/>
        <w:rPr>
          <w:rFonts w:ascii="Times New Roman" w:hAnsi="Times New Roman"/>
          <w:sz w:val="22"/>
          <w:szCs w:val="22"/>
        </w:rPr>
      </w:pPr>
      <w:r w:rsidRPr="00FF0ED5">
        <w:rPr>
          <w:rFonts w:ascii="Times New Roman" w:hAnsi="Times New Roman"/>
          <w:sz w:val="22"/>
          <w:szCs w:val="22"/>
        </w:rPr>
        <w:tab/>
        <w:t>E – moduł odkształcenia (MPa)</w:t>
      </w:r>
    </w:p>
    <w:p w:rsidR="00C844B8" w:rsidRPr="00FF0ED5" w:rsidRDefault="00C844B8" w:rsidP="00C844B8">
      <w:pPr>
        <w:numPr>
          <w:ilvl w:val="12"/>
          <w:numId w:val="0"/>
        </w:numPr>
        <w:ind w:firstLine="709"/>
        <w:jc w:val="both"/>
        <w:rPr>
          <w:rFonts w:ascii="Times New Roman" w:hAnsi="Times New Roman"/>
          <w:sz w:val="22"/>
          <w:szCs w:val="22"/>
        </w:rPr>
      </w:pPr>
      <w:r w:rsidRPr="00FF0ED5">
        <w:rPr>
          <w:rFonts w:ascii="Times New Roman" w:hAnsi="Times New Roman"/>
          <w:sz w:val="22"/>
          <w:szCs w:val="22"/>
        </w:rPr>
        <w:sym w:font="Symbol" w:char="F044"/>
      </w:r>
      <w:r w:rsidRPr="00FF0ED5">
        <w:rPr>
          <w:rFonts w:ascii="Times New Roman" w:hAnsi="Times New Roman"/>
          <w:sz w:val="22"/>
          <w:szCs w:val="22"/>
        </w:rPr>
        <w:t>p – różnica nacisków (MPa)</w:t>
      </w:r>
    </w:p>
    <w:p w:rsidR="00C844B8" w:rsidRPr="00FF0ED5" w:rsidRDefault="00C844B8" w:rsidP="00C844B8">
      <w:pPr>
        <w:numPr>
          <w:ilvl w:val="12"/>
          <w:numId w:val="0"/>
        </w:numPr>
        <w:ind w:firstLine="709"/>
        <w:jc w:val="both"/>
        <w:rPr>
          <w:rFonts w:ascii="Times New Roman" w:hAnsi="Times New Roman"/>
          <w:sz w:val="22"/>
          <w:szCs w:val="22"/>
        </w:rPr>
      </w:pPr>
      <w:r w:rsidRPr="00FF0ED5">
        <w:rPr>
          <w:rFonts w:ascii="Times New Roman" w:hAnsi="Times New Roman"/>
          <w:sz w:val="22"/>
          <w:szCs w:val="22"/>
        </w:rPr>
        <w:sym w:font="Symbol" w:char="F044"/>
      </w:r>
      <w:r w:rsidRPr="00FF0ED5">
        <w:rPr>
          <w:rFonts w:ascii="Times New Roman" w:hAnsi="Times New Roman"/>
          <w:sz w:val="22"/>
          <w:szCs w:val="22"/>
        </w:rPr>
        <w:t>s – przyrost osiadań odpowiadający tej różnicy nacisków (mm)</w:t>
      </w:r>
    </w:p>
    <w:p w:rsidR="00C844B8" w:rsidRPr="00FF0ED5" w:rsidRDefault="00C844B8" w:rsidP="00C844B8">
      <w:pPr>
        <w:numPr>
          <w:ilvl w:val="12"/>
          <w:numId w:val="0"/>
        </w:numPr>
        <w:ind w:firstLine="709"/>
        <w:jc w:val="both"/>
        <w:rPr>
          <w:rFonts w:ascii="Times New Roman" w:hAnsi="Times New Roman"/>
          <w:sz w:val="22"/>
          <w:szCs w:val="22"/>
        </w:rPr>
      </w:pPr>
      <w:r w:rsidRPr="00FF0ED5">
        <w:rPr>
          <w:rFonts w:ascii="Times New Roman" w:hAnsi="Times New Roman"/>
          <w:sz w:val="22"/>
          <w:szCs w:val="22"/>
        </w:rPr>
        <w:t>D – średnica płyty (mm)</w:t>
      </w:r>
    </w:p>
    <w:p w:rsidR="009E6565" w:rsidRPr="009E6565" w:rsidRDefault="009E6565" w:rsidP="009E6565">
      <w:pPr>
        <w:pStyle w:val="Style115"/>
        <w:widowControl/>
        <w:spacing w:line="276" w:lineRule="auto"/>
        <w:ind w:left="725" w:right="2650"/>
        <w:rPr>
          <w:rStyle w:val="FontStyle303"/>
          <w:rFonts w:ascii="Times New Roman" w:hAnsi="Times New Roman" w:cs="Times New Roman"/>
          <w:sz w:val="22"/>
          <w:szCs w:val="22"/>
        </w:rPr>
      </w:pP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6.2.4.</w:t>
      </w:r>
      <w:r w:rsidRPr="009E6565">
        <w:rPr>
          <w:rStyle w:val="FontStyle302"/>
          <w:rFonts w:ascii="Times New Roman" w:hAnsi="Times New Roman" w:cs="Times New Roman"/>
          <w:sz w:val="22"/>
          <w:szCs w:val="22"/>
        </w:rPr>
        <w:tab/>
        <w:t>Właściwości kruszywa</w:t>
      </w:r>
    </w:p>
    <w:p w:rsidR="00C844B8" w:rsidRDefault="00C844B8" w:rsidP="00C844B8">
      <w:pPr>
        <w:pStyle w:val="Tekstpodstawowy"/>
        <w:rPr>
          <w:sz w:val="22"/>
          <w:szCs w:val="22"/>
        </w:rPr>
      </w:pPr>
    </w:p>
    <w:p w:rsidR="00C844B8" w:rsidRPr="00FF0ED5" w:rsidRDefault="00C844B8" w:rsidP="00C844B8">
      <w:pPr>
        <w:pStyle w:val="Tekstpodstawowy"/>
        <w:spacing w:line="276" w:lineRule="auto"/>
        <w:ind w:firstLine="708"/>
        <w:rPr>
          <w:sz w:val="22"/>
          <w:szCs w:val="22"/>
        </w:rPr>
      </w:pPr>
      <w:r w:rsidRPr="00FF0ED5">
        <w:rPr>
          <w:sz w:val="22"/>
          <w:szCs w:val="22"/>
        </w:rPr>
        <w:t>Przy każdej zmianie kruszywa Wykonawca przedstawić Inżynierowi wyniki wszystkich badań kruszyw przeznaczonych do wykonania podbudowy, potwierdzające spełnienie wymagań niniejszej STWiORB. Dla potwierdzenia cech materiałów Wykonawca przedstawi deklaracje zgodności, certyfikaty zgodności, itp.).</w:t>
      </w:r>
    </w:p>
    <w:p w:rsidR="00C844B8" w:rsidRPr="00FF0ED5" w:rsidRDefault="00C844B8" w:rsidP="00C844B8">
      <w:pPr>
        <w:pStyle w:val="Tekstpodstawowy2"/>
        <w:spacing w:line="276" w:lineRule="auto"/>
        <w:rPr>
          <w:sz w:val="22"/>
          <w:szCs w:val="22"/>
        </w:rPr>
      </w:pPr>
      <w:r w:rsidRPr="00FF0ED5">
        <w:rPr>
          <w:sz w:val="22"/>
          <w:szCs w:val="22"/>
        </w:rPr>
        <w:t>Dla potrzeb badań kontrolnych Inżyniera pobierze próbki materiałów i wykona badania kontrolne.</w:t>
      </w:r>
    </w:p>
    <w:p w:rsidR="009E6565" w:rsidRPr="009E6565" w:rsidRDefault="009E6565" w:rsidP="009E6565">
      <w:pPr>
        <w:pStyle w:val="Style143"/>
        <w:widowControl/>
        <w:spacing w:line="276" w:lineRule="auto"/>
        <w:jc w:val="both"/>
        <w:rPr>
          <w:rFonts w:ascii="Times New Roman" w:hAnsi="Times New Roman" w:cs="Times New Roman"/>
          <w:sz w:val="22"/>
          <w:szCs w:val="22"/>
        </w:rPr>
      </w:pPr>
    </w:p>
    <w:p w:rsidR="00C844B8" w:rsidRDefault="00C844B8"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 Wymagania dotyczące cech geometrycznych podbudowy</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Tabela</w:t>
      </w:r>
      <w:r w:rsidR="00C844B8">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5. Częstotliwość oraz zakres pomiarów wykonanej podbudowy</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402"/>
        <w:gridCol w:w="5103"/>
      </w:tblGrid>
      <w:tr w:rsidR="00C844B8" w:rsidRPr="00C844B8" w:rsidTr="00C844B8">
        <w:tc>
          <w:tcPr>
            <w:tcW w:w="637" w:type="dxa"/>
            <w:tcBorders>
              <w:bottom w:val="double" w:sz="6" w:space="0" w:color="auto"/>
            </w:tcBorders>
          </w:tcPr>
          <w:p w:rsidR="00C844B8" w:rsidRPr="00C844B8" w:rsidRDefault="00C844B8" w:rsidP="00A51E43">
            <w:pPr>
              <w:numPr>
                <w:ilvl w:val="12"/>
                <w:numId w:val="0"/>
              </w:numPr>
              <w:ind w:right="-11"/>
              <w:jc w:val="center"/>
              <w:rPr>
                <w:rFonts w:ascii="Times New Roman" w:hAnsi="Times New Roman" w:cs="Times New Roman"/>
                <w:b/>
                <w:sz w:val="18"/>
                <w:szCs w:val="18"/>
              </w:rPr>
            </w:pPr>
            <w:r w:rsidRPr="00C844B8">
              <w:rPr>
                <w:rFonts w:ascii="Times New Roman" w:hAnsi="Times New Roman" w:cs="Times New Roman"/>
                <w:sz w:val="18"/>
                <w:szCs w:val="18"/>
              </w:rPr>
              <w:t>Lp.</w:t>
            </w:r>
          </w:p>
        </w:tc>
        <w:tc>
          <w:tcPr>
            <w:tcW w:w="3402" w:type="dxa"/>
            <w:tcBorders>
              <w:bottom w:val="double" w:sz="6" w:space="0" w:color="auto"/>
            </w:tcBorders>
          </w:tcPr>
          <w:p w:rsidR="00C844B8" w:rsidRPr="00C844B8" w:rsidRDefault="00C844B8" w:rsidP="00A51E43">
            <w:pPr>
              <w:numPr>
                <w:ilvl w:val="12"/>
                <w:numId w:val="0"/>
              </w:numPr>
              <w:ind w:right="-11"/>
              <w:jc w:val="center"/>
              <w:rPr>
                <w:rFonts w:ascii="Times New Roman" w:hAnsi="Times New Roman" w:cs="Times New Roman"/>
                <w:b/>
                <w:sz w:val="18"/>
                <w:szCs w:val="18"/>
              </w:rPr>
            </w:pPr>
            <w:r w:rsidRPr="00C844B8">
              <w:rPr>
                <w:rFonts w:ascii="Times New Roman" w:hAnsi="Times New Roman" w:cs="Times New Roman"/>
                <w:sz w:val="18"/>
                <w:szCs w:val="18"/>
              </w:rPr>
              <w:t>Wyszczególnienie badań i pomiarów</w:t>
            </w:r>
          </w:p>
        </w:tc>
        <w:tc>
          <w:tcPr>
            <w:tcW w:w="5103" w:type="dxa"/>
            <w:tcBorders>
              <w:bottom w:val="double" w:sz="6" w:space="0" w:color="auto"/>
            </w:tcBorders>
          </w:tcPr>
          <w:p w:rsidR="00C844B8" w:rsidRPr="00C844B8" w:rsidRDefault="00C844B8" w:rsidP="00A51E43">
            <w:pPr>
              <w:numPr>
                <w:ilvl w:val="12"/>
                <w:numId w:val="0"/>
              </w:numPr>
              <w:ind w:right="-11"/>
              <w:jc w:val="center"/>
              <w:rPr>
                <w:rFonts w:ascii="Times New Roman" w:hAnsi="Times New Roman" w:cs="Times New Roman"/>
                <w:b/>
                <w:sz w:val="18"/>
                <w:szCs w:val="18"/>
              </w:rPr>
            </w:pPr>
            <w:r w:rsidRPr="00C844B8">
              <w:rPr>
                <w:rFonts w:ascii="Times New Roman" w:hAnsi="Times New Roman" w:cs="Times New Roman"/>
                <w:sz w:val="18"/>
                <w:szCs w:val="18"/>
              </w:rPr>
              <w:t>Minimalna częstotliwość pomiarów</w:t>
            </w:r>
          </w:p>
        </w:tc>
      </w:tr>
      <w:tr w:rsidR="00C844B8" w:rsidRPr="00C844B8" w:rsidTr="00C844B8">
        <w:tc>
          <w:tcPr>
            <w:tcW w:w="637" w:type="dxa"/>
            <w:tcBorders>
              <w:top w:val="nil"/>
            </w:tcBorders>
          </w:tcPr>
          <w:p w:rsidR="00C844B8" w:rsidRPr="00C844B8" w:rsidRDefault="00C844B8" w:rsidP="00A51E43">
            <w:pPr>
              <w:numPr>
                <w:ilvl w:val="12"/>
                <w:numId w:val="0"/>
              </w:numPr>
              <w:ind w:right="-14"/>
              <w:jc w:val="center"/>
              <w:rPr>
                <w:rFonts w:ascii="Times New Roman" w:hAnsi="Times New Roman" w:cs="Times New Roman"/>
                <w:b/>
                <w:sz w:val="18"/>
                <w:szCs w:val="18"/>
              </w:rPr>
            </w:pPr>
            <w:r w:rsidRPr="00C844B8">
              <w:rPr>
                <w:rFonts w:ascii="Times New Roman" w:hAnsi="Times New Roman" w:cs="Times New Roman"/>
                <w:sz w:val="18"/>
                <w:szCs w:val="18"/>
              </w:rPr>
              <w:t>1</w:t>
            </w:r>
          </w:p>
        </w:tc>
        <w:tc>
          <w:tcPr>
            <w:tcW w:w="3402" w:type="dxa"/>
            <w:tcBorders>
              <w:top w:val="nil"/>
            </w:tcBorders>
          </w:tcPr>
          <w:p w:rsidR="00C844B8" w:rsidRPr="00C844B8" w:rsidRDefault="00C844B8" w:rsidP="00A51E43">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 xml:space="preserve">Szerokość podbudowy </w:t>
            </w:r>
          </w:p>
        </w:tc>
        <w:tc>
          <w:tcPr>
            <w:tcW w:w="5103" w:type="dxa"/>
            <w:tcBorders>
              <w:top w:val="nil"/>
            </w:tcBorders>
          </w:tcPr>
          <w:p w:rsidR="00C844B8" w:rsidRPr="00C844B8" w:rsidRDefault="00C844B8" w:rsidP="007B495D">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 xml:space="preserve">10 razy na </w:t>
            </w:r>
            <w:r w:rsidR="007B495D">
              <w:rPr>
                <w:rFonts w:ascii="Times New Roman" w:hAnsi="Times New Roman" w:cs="Times New Roman"/>
                <w:sz w:val="18"/>
                <w:szCs w:val="18"/>
              </w:rPr>
              <w:t>0,5</w:t>
            </w:r>
            <w:r w:rsidRPr="00C844B8">
              <w:rPr>
                <w:rFonts w:ascii="Times New Roman" w:hAnsi="Times New Roman" w:cs="Times New Roman"/>
                <w:sz w:val="18"/>
                <w:szCs w:val="18"/>
              </w:rPr>
              <w:t xml:space="preserve"> km </w:t>
            </w:r>
          </w:p>
        </w:tc>
      </w:tr>
      <w:tr w:rsidR="00C844B8" w:rsidRPr="00C844B8" w:rsidTr="00C844B8">
        <w:tc>
          <w:tcPr>
            <w:tcW w:w="637" w:type="dxa"/>
          </w:tcPr>
          <w:p w:rsidR="00C844B8" w:rsidRPr="00C844B8" w:rsidRDefault="00C844B8" w:rsidP="00A51E43">
            <w:pPr>
              <w:numPr>
                <w:ilvl w:val="12"/>
                <w:numId w:val="0"/>
              </w:numPr>
              <w:ind w:right="-11"/>
              <w:jc w:val="center"/>
              <w:rPr>
                <w:rFonts w:ascii="Times New Roman" w:hAnsi="Times New Roman" w:cs="Times New Roman"/>
                <w:b/>
                <w:sz w:val="18"/>
                <w:szCs w:val="18"/>
              </w:rPr>
            </w:pPr>
            <w:r w:rsidRPr="00C844B8">
              <w:rPr>
                <w:rFonts w:ascii="Times New Roman" w:hAnsi="Times New Roman" w:cs="Times New Roman"/>
                <w:sz w:val="18"/>
                <w:szCs w:val="18"/>
              </w:rPr>
              <w:t>2</w:t>
            </w:r>
          </w:p>
        </w:tc>
        <w:tc>
          <w:tcPr>
            <w:tcW w:w="3402" w:type="dxa"/>
          </w:tcPr>
          <w:p w:rsidR="00C844B8" w:rsidRPr="00C844B8" w:rsidRDefault="00C844B8" w:rsidP="00A51E43">
            <w:pPr>
              <w:numPr>
                <w:ilvl w:val="12"/>
                <w:numId w:val="0"/>
              </w:numPr>
              <w:ind w:right="-11"/>
              <w:rPr>
                <w:rFonts w:ascii="Times New Roman" w:hAnsi="Times New Roman" w:cs="Times New Roman"/>
                <w:b/>
                <w:sz w:val="18"/>
                <w:szCs w:val="18"/>
              </w:rPr>
            </w:pPr>
            <w:r w:rsidRPr="00C844B8">
              <w:rPr>
                <w:rFonts w:ascii="Times New Roman" w:hAnsi="Times New Roman" w:cs="Times New Roman"/>
                <w:sz w:val="18"/>
                <w:szCs w:val="18"/>
              </w:rPr>
              <w:t>Równość podłużna</w:t>
            </w:r>
          </w:p>
        </w:tc>
        <w:tc>
          <w:tcPr>
            <w:tcW w:w="5103" w:type="dxa"/>
          </w:tcPr>
          <w:p w:rsidR="00C844B8" w:rsidRPr="00C844B8" w:rsidRDefault="00C844B8" w:rsidP="007B495D">
            <w:pPr>
              <w:numPr>
                <w:ilvl w:val="12"/>
                <w:numId w:val="0"/>
              </w:numPr>
              <w:ind w:right="-11"/>
              <w:rPr>
                <w:rFonts w:ascii="Times New Roman" w:hAnsi="Times New Roman" w:cs="Times New Roman"/>
                <w:b/>
                <w:sz w:val="18"/>
                <w:szCs w:val="18"/>
              </w:rPr>
            </w:pPr>
            <w:r w:rsidRPr="00C844B8">
              <w:rPr>
                <w:rFonts w:ascii="Times New Roman" w:hAnsi="Times New Roman" w:cs="Times New Roman"/>
                <w:sz w:val="18"/>
                <w:szCs w:val="18"/>
              </w:rPr>
              <w:t xml:space="preserve">w sposób ciągły planografem albo co </w:t>
            </w:r>
            <w:r w:rsidR="007B495D">
              <w:rPr>
                <w:rFonts w:ascii="Times New Roman" w:hAnsi="Times New Roman" w:cs="Times New Roman"/>
                <w:sz w:val="18"/>
                <w:szCs w:val="18"/>
              </w:rPr>
              <w:t>1</w:t>
            </w:r>
            <w:r w:rsidRPr="00C844B8">
              <w:rPr>
                <w:rFonts w:ascii="Times New Roman" w:hAnsi="Times New Roman" w:cs="Times New Roman"/>
                <w:sz w:val="18"/>
                <w:szCs w:val="18"/>
              </w:rPr>
              <w:t>0 m łatą na każdym pasie ruchu</w:t>
            </w:r>
          </w:p>
        </w:tc>
      </w:tr>
      <w:tr w:rsidR="00C844B8" w:rsidRPr="00C844B8" w:rsidTr="00C844B8">
        <w:tc>
          <w:tcPr>
            <w:tcW w:w="637" w:type="dxa"/>
          </w:tcPr>
          <w:p w:rsidR="00C844B8" w:rsidRPr="00C844B8" w:rsidRDefault="00C844B8" w:rsidP="00A51E43">
            <w:pPr>
              <w:numPr>
                <w:ilvl w:val="12"/>
                <w:numId w:val="0"/>
              </w:numPr>
              <w:ind w:right="-14"/>
              <w:jc w:val="center"/>
              <w:rPr>
                <w:rFonts w:ascii="Times New Roman" w:hAnsi="Times New Roman" w:cs="Times New Roman"/>
                <w:b/>
                <w:sz w:val="18"/>
                <w:szCs w:val="18"/>
              </w:rPr>
            </w:pPr>
            <w:r w:rsidRPr="00C844B8">
              <w:rPr>
                <w:rFonts w:ascii="Times New Roman" w:hAnsi="Times New Roman" w:cs="Times New Roman"/>
                <w:sz w:val="18"/>
                <w:szCs w:val="18"/>
              </w:rPr>
              <w:t>3</w:t>
            </w:r>
          </w:p>
        </w:tc>
        <w:tc>
          <w:tcPr>
            <w:tcW w:w="3402" w:type="dxa"/>
          </w:tcPr>
          <w:p w:rsidR="00C844B8" w:rsidRPr="00C844B8" w:rsidRDefault="00C844B8" w:rsidP="00A51E43">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Równość poprzeczna</w:t>
            </w:r>
          </w:p>
        </w:tc>
        <w:tc>
          <w:tcPr>
            <w:tcW w:w="5103" w:type="dxa"/>
          </w:tcPr>
          <w:p w:rsidR="00C844B8" w:rsidRPr="00C844B8" w:rsidRDefault="00C844B8" w:rsidP="007B495D">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 xml:space="preserve">10 razy na </w:t>
            </w:r>
            <w:r w:rsidR="007B495D">
              <w:rPr>
                <w:rFonts w:ascii="Times New Roman" w:hAnsi="Times New Roman" w:cs="Times New Roman"/>
                <w:sz w:val="18"/>
                <w:szCs w:val="18"/>
              </w:rPr>
              <w:t>0,5</w:t>
            </w:r>
            <w:r w:rsidRPr="00C844B8">
              <w:rPr>
                <w:rFonts w:ascii="Times New Roman" w:hAnsi="Times New Roman" w:cs="Times New Roman"/>
                <w:sz w:val="18"/>
                <w:szCs w:val="18"/>
              </w:rPr>
              <w:t xml:space="preserve"> km</w:t>
            </w:r>
          </w:p>
        </w:tc>
      </w:tr>
      <w:tr w:rsidR="00C844B8" w:rsidRPr="00C844B8" w:rsidTr="00C844B8">
        <w:tc>
          <w:tcPr>
            <w:tcW w:w="637" w:type="dxa"/>
          </w:tcPr>
          <w:p w:rsidR="00C844B8" w:rsidRPr="00C844B8" w:rsidRDefault="00C844B8" w:rsidP="00A51E43">
            <w:pPr>
              <w:numPr>
                <w:ilvl w:val="12"/>
                <w:numId w:val="0"/>
              </w:numPr>
              <w:ind w:right="-14"/>
              <w:jc w:val="center"/>
              <w:rPr>
                <w:rFonts w:ascii="Times New Roman" w:hAnsi="Times New Roman" w:cs="Times New Roman"/>
                <w:b/>
                <w:sz w:val="18"/>
                <w:szCs w:val="18"/>
              </w:rPr>
            </w:pPr>
            <w:r w:rsidRPr="00C844B8">
              <w:rPr>
                <w:rFonts w:ascii="Times New Roman" w:hAnsi="Times New Roman" w:cs="Times New Roman"/>
                <w:sz w:val="18"/>
                <w:szCs w:val="18"/>
              </w:rPr>
              <w:t>4</w:t>
            </w:r>
          </w:p>
        </w:tc>
        <w:tc>
          <w:tcPr>
            <w:tcW w:w="3402" w:type="dxa"/>
          </w:tcPr>
          <w:p w:rsidR="00C844B8" w:rsidRPr="00C844B8" w:rsidRDefault="00C844B8" w:rsidP="00A51E43">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Spadki poprzeczne*</w:t>
            </w:r>
            <w:r w:rsidRPr="00C844B8">
              <w:rPr>
                <w:rFonts w:ascii="Times New Roman" w:hAnsi="Times New Roman" w:cs="Times New Roman"/>
                <w:sz w:val="18"/>
                <w:szCs w:val="18"/>
                <w:vertAlign w:val="superscript"/>
              </w:rPr>
              <w:t>)</w:t>
            </w:r>
          </w:p>
        </w:tc>
        <w:tc>
          <w:tcPr>
            <w:tcW w:w="5103" w:type="dxa"/>
            <w:tcBorders>
              <w:bottom w:val="nil"/>
            </w:tcBorders>
          </w:tcPr>
          <w:p w:rsidR="00C844B8" w:rsidRPr="00C844B8" w:rsidRDefault="00C844B8" w:rsidP="007B495D">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 xml:space="preserve">10 razy na </w:t>
            </w:r>
            <w:r w:rsidR="007B495D">
              <w:rPr>
                <w:rFonts w:ascii="Times New Roman" w:hAnsi="Times New Roman" w:cs="Times New Roman"/>
                <w:sz w:val="18"/>
                <w:szCs w:val="18"/>
              </w:rPr>
              <w:t>0,5</w:t>
            </w:r>
            <w:r w:rsidRPr="00C844B8">
              <w:rPr>
                <w:rFonts w:ascii="Times New Roman" w:hAnsi="Times New Roman" w:cs="Times New Roman"/>
                <w:sz w:val="18"/>
                <w:szCs w:val="18"/>
              </w:rPr>
              <w:t xml:space="preserve"> km</w:t>
            </w:r>
          </w:p>
        </w:tc>
      </w:tr>
      <w:tr w:rsidR="00C844B8" w:rsidRPr="00C844B8" w:rsidTr="00C844B8">
        <w:trPr>
          <w:cantSplit/>
        </w:trPr>
        <w:tc>
          <w:tcPr>
            <w:tcW w:w="637" w:type="dxa"/>
          </w:tcPr>
          <w:p w:rsidR="00C844B8" w:rsidRPr="00C844B8" w:rsidRDefault="00C844B8" w:rsidP="00A51E43">
            <w:pPr>
              <w:numPr>
                <w:ilvl w:val="12"/>
                <w:numId w:val="0"/>
              </w:numPr>
              <w:ind w:right="-11"/>
              <w:jc w:val="center"/>
              <w:rPr>
                <w:rFonts w:ascii="Times New Roman" w:hAnsi="Times New Roman" w:cs="Times New Roman"/>
                <w:b/>
                <w:sz w:val="18"/>
                <w:szCs w:val="18"/>
              </w:rPr>
            </w:pPr>
            <w:r w:rsidRPr="00C844B8">
              <w:rPr>
                <w:rFonts w:ascii="Times New Roman" w:hAnsi="Times New Roman" w:cs="Times New Roman"/>
                <w:sz w:val="18"/>
                <w:szCs w:val="18"/>
              </w:rPr>
              <w:t>5</w:t>
            </w:r>
          </w:p>
        </w:tc>
        <w:tc>
          <w:tcPr>
            <w:tcW w:w="3402" w:type="dxa"/>
          </w:tcPr>
          <w:p w:rsidR="00C844B8" w:rsidRPr="00C844B8" w:rsidRDefault="00C844B8" w:rsidP="00A51E43">
            <w:pPr>
              <w:numPr>
                <w:ilvl w:val="12"/>
                <w:numId w:val="0"/>
              </w:numPr>
              <w:ind w:right="-11"/>
              <w:rPr>
                <w:rFonts w:ascii="Times New Roman" w:hAnsi="Times New Roman" w:cs="Times New Roman"/>
                <w:b/>
                <w:sz w:val="18"/>
                <w:szCs w:val="18"/>
              </w:rPr>
            </w:pPr>
            <w:r w:rsidRPr="00C844B8">
              <w:rPr>
                <w:rFonts w:ascii="Times New Roman" w:hAnsi="Times New Roman" w:cs="Times New Roman"/>
                <w:sz w:val="18"/>
                <w:szCs w:val="18"/>
              </w:rPr>
              <w:t>Rzędne wysokościowe</w:t>
            </w:r>
          </w:p>
        </w:tc>
        <w:tc>
          <w:tcPr>
            <w:tcW w:w="5103" w:type="dxa"/>
            <w:shd w:val="clear" w:color="auto" w:fill="auto"/>
          </w:tcPr>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xml:space="preserve">dla </w:t>
            </w:r>
            <w:r w:rsidR="007B495D">
              <w:rPr>
                <w:rFonts w:ascii="Times New Roman" w:hAnsi="Times New Roman" w:cs="Times New Roman"/>
                <w:sz w:val="18"/>
                <w:szCs w:val="18"/>
              </w:rPr>
              <w:t>ul. Krygiera i ul. Marmurowej</w:t>
            </w:r>
            <w:r w:rsidRPr="00C844B8">
              <w:rPr>
                <w:rFonts w:ascii="Times New Roman" w:hAnsi="Times New Roman" w:cs="Times New Roman"/>
                <w:sz w:val="18"/>
                <w:szCs w:val="18"/>
              </w:rPr>
              <w:t xml:space="preserve"> na każdej jezdni na siatce o rozmiarach 10x10m wraz ze sprawdzeniem rzędnych osi podłużnej i krawędzi</w:t>
            </w:r>
          </w:p>
          <w:p w:rsidR="00C844B8" w:rsidRPr="00C844B8" w:rsidRDefault="00C844B8" w:rsidP="007B495D">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xml:space="preserve">dla pozostałych dróg: co </w:t>
            </w:r>
            <w:r w:rsidR="007B495D">
              <w:rPr>
                <w:rFonts w:ascii="Times New Roman" w:hAnsi="Times New Roman" w:cs="Times New Roman"/>
                <w:sz w:val="18"/>
                <w:szCs w:val="18"/>
              </w:rPr>
              <w:t>1</w:t>
            </w:r>
            <w:r w:rsidRPr="00C844B8">
              <w:rPr>
                <w:rFonts w:ascii="Times New Roman" w:hAnsi="Times New Roman" w:cs="Times New Roman"/>
                <w:sz w:val="18"/>
                <w:szCs w:val="18"/>
              </w:rPr>
              <w:t>0</w:t>
            </w:r>
            <w:r w:rsidR="007B495D">
              <w:rPr>
                <w:rFonts w:ascii="Times New Roman" w:hAnsi="Times New Roman" w:cs="Times New Roman"/>
                <w:sz w:val="18"/>
                <w:szCs w:val="18"/>
              </w:rPr>
              <w:t xml:space="preserve"> </w:t>
            </w:r>
            <w:r w:rsidRPr="00C844B8">
              <w:rPr>
                <w:rFonts w:ascii="Times New Roman" w:hAnsi="Times New Roman" w:cs="Times New Roman"/>
                <w:sz w:val="18"/>
                <w:szCs w:val="18"/>
              </w:rPr>
              <w:t>m na odcinkach prostych i co 10</w:t>
            </w:r>
            <w:r w:rsidR="007B495D">
              <w:rPr>
                <w:rFonts w:ascii="Times New Roman" w:hAnsi="Times New Roman" w:cs="Times New Roman"/>
                <w:sz w:val="18"/>
                <w:szCs w:val="18"/>
              </w:rPr>
              <w:t xml:space="preserve"> </w:t>
            </w:r>
            <w:r w:rsidRPr="00C844B8">
              <w:rPr>
                <w:rFonts w:ascii="Times New Roman" w:hAnsi="Times New Roman" w:cs="Times New Roman"/>
                <w:sz w:val="18"/>
                <w:szCs w:val="18"/>
              </w:rPr>
              <w:t xml:space="preserve">m na łukach; w osi jezdni i na jej krawędziach </w:t>
            </w:r>
          </w:p>
        </w:tc>
      </w:tr>
      <w:tr w:rsidR="00C844B8" w:rsidRPr="00C844B8" w:rsidTr="00C844B8">
        <w:trPr>
          <w:cantSplit/>
        </w:trPr>
        <w:tc>
          <w:tcPr>
            <w:tcW w:w="637" w:type="dxa"/>
          </w:tcPr>
          <w:p w:rsidR="00C844B8" w:rsidRPr="00C844B8" w:rsidRDefault="00C844B8" w:rsidP="00A51E43">
            <w:pPr>
              <w:numPr>
                <w:ilvl w:val="12"/>
                <w:numId w:val="0"/>
              </w:numPr>
              <w:ind w:right="-14"/>
              <w:jc w:val="center"/>
              <w:rPr>
                <w:rFonts w:ascii="Times New Roman" w:hAnsi="Times New Roman" w:cs="Times New Roman"/>
                <w:b/>
                <w:sz w:val="18"/>
                <w:szCs w:val="18"/>
              </w:rPr>
            </w:pPr>
            <w:r w:rsidRPr="00C844B8">
              <w:rPr>
                <w:rFonts w:ascii="Times New Roman" w:hAnsi="Times New Roman" w:cs="Times New Roman"/>
                <w:sz w:val="18"/>
                <w:szCs w:val="18"/>
              </w:rPr>
              <w:t>6</w:t>
            </w:r>
          </w:p>
        </w:tc>
        <w:tc>
          <w:tcPr>
            <w:tcW w:w="3402" w:type="dxa"/>
          </w:tcPr>
          <w:p w:rsidR="00C844B8" w:rsidRPr="00C844B8" w:rsidRDefault="00C844B8" w:rsidP="00A51E43">
            <w:pPr>
              <w:numPr>
                <w:ilvl w:val="12"/>
                <w:numId w:val="0"/>
              </w:numPr>
              <w:ind w:right="-14"/>
              <w:rPr>
                <w:rFonts w:ascii="Times New Roman" w:hAnsi="Times New Roman" w:cs="Times New Roman"/>
                <w:b/>
                <w:sz w:val="18"/>
                <w:szCs w:val="18"/>
              </w:rPr>
            </w:pPr>
            <w:r w:rsidRPr="00C844B8">
              <w:rPr>
                <w:rFonts w:ascii="Times New Roman" w:hAnsi="Times New Roman" w:cs="Times New Roman"/>
                <w:sz w:val="18"/>
                <w:szCs w:val="18"/>
              </w:rPr>
              <w:t>Ukształtowanie osi w planie*</w:t>
            </w:r>
            <w:r w:rsidRPr="00C844B8">
              <w:rPr>
                <w:rFonts w:ascii="Times New Roman" w:hAnsi="Times New Roman" w:cs="Times New Roman"/>
                <w:sz w:val="18"/>
                <w:szCs w:val="18"/>
                <w:vertAlign w:val="superscript"/>
              </w:rPr>
              <w:t>)</w:t>
            </w:r>
          </w:p>
        </w:tc>
        <w:tc>
          <w:tcPr>
            <w:tcW w:w="5103" w:type="dxa"/>
            <w:shd w:val="clear" w:color="auto" w:fill="auto"/>
          </w:tcPr>
          <w:p w:rsidR="00C844B8" w:rsidRPr="00C844B8" w:rsidRDefault="00C844B8" w:rsidP="00A51E43">
            <w:pPr>
              <w:numPr>
                <w:ilvl w:val="12"/>
                <w:numId w:val="0"/>
              </w:numPr>
              <w:ind w:right="-11"/>
              <w:rPr>
                <w:rFonts w:ascii="Times New Roman" w:hAnsi="Times New Roman" w:cs="Times New Roman"/>
                <w:b/>
                <w:sz w:val="18"/>
                <w:szCs w:val="18"/>
              </w:rPr>
            </w:pPr>
            <w:r w:rsidRPr="00C844B8">
              <w:rPr>
                <w:rFonts w:ascii="Times New Roman" w:hAnsi="Times New Roman" w:cs="Times New Roman"/>
                <w:sz w:val="18"/>
                <w:szCs w:val="18"/>
              </w:rPr>
              <w:t>usytuowanie osi wg dokumentacji projektowej</w:t>
            </w:r>
          </w:p>
        </w:tc>
      </w:tr>
      <w:tr w:rsidR="00C844B8" w:rsidRPr="00C844B8" w:rsidTr="00C844B8">
        <w:tc>
          <w:tcPr>
            <w:tcW w:w="637" w:type="dxa"/>
          </w:tcPr>
          <w:p w:rsidR="00C844B8" w:rsidRPr="00C844B8" w:rsidRDefault="00C844B8" w:rsidP="00A51E43">
            <w:pPr>
              <w:numPr>
                <w:ilvl w:val="12"/>
                <w:numId w:val="0"/>
              </w:numPr>
              <w:ind w:right="-11"/>
              <w:jc w:val="center"/>
              <w:rPr>
                <w:rFonts w:ascii="Times New Roman" w:hAnsi="Times New Roman" w:cs="Times New Roman"/>
                <w:sz w:val="18"/>
                <w:szCs w:val="18"/>
              </w:rPr>
            </w:pPr>
            <w:r w:rsidRPr="00C844B8">
              <w:rPr>
                <w:rFonts w:ascii="Times New Roman" w:hAnsi="Times New Roman" w:cs="Times New Roman"/>
                <w:sz w:val="18"/>
                <w:szCs w:val="18"/>
              </w:rPr>
              <w:t>7</w:t>
            </w:r>
          </w:p>
        </w:tc>
        <w:tc>
          <w:tcPr>
            <w:tcW w:w="3402" w:type="dxa"/>
          </w:tcPr>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Grubość podbudowy</w:t>
            </w:r>
          </w:p>
        </w:tc>
        <w:tc>
          <w:tcPr>
            <w:tcW w:w="5103" w:type="dxa"/>
          </w:tcPr>
          <w:p w:rsidR="00C844B8" w:rsidRPr="00C844B8" w:rsidRDefault="00C844B8" w:rsidP="00A51E43">
            <w:pPr>
              <w:numPr>
                <w:ilvl w:val="12"/>
                <w:numId w:val="0"/>
              </w:numPr>
              <w:spacing w:before="60"/>
              <w:ind w:right="-11"/>
              <w:rPr>
                <w:rFonts w:ascii="Times New Roman" w:hAnsi="Times New Roman" w:cs="Times New Roman"/>
                <w:sz w:val="18"/>
                <w:szCs w:val="18"/>
              </w:rPr>
            </w:pPr>
            <w:r w:rsidRPr="00C844B8">
              <w:rPr>
                <w:rFonts w:ascii="Times New Roman" w:hAnsi="Times New Roman" w:cs="Times New Roman"/>
                <w:sz w:val="18"/>
                <w:szCs w:val="18"/>
              </w:rPr>
              <w:t>Podczas budowy: w 2 punktach na każdej działce roboczej</w:t>
            </w:r>
          </w:p>
          <w:p w:rsidR="00C844B8" w:rsidRPr="00C844B8" w:rsidRDefault="00C844B8" w:rsidP="007B495D">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xml:space="preserve">Przed odbiorem: nie rzadziej niż raz na </w:t>
            </w:r>
            <w:r w:rsidR="007B495D">
              <w:rPr>
                <w:rFonts w:ascii="Times New Roman" w:hAnsi="Times New Roman" w:cs="Times New Roman"/>
                <w:sz w:val="18"/>
                <w:szCs w:val="18"/>
              </w:rPr>
              <w:t>3</w:t>
            </w:r>
            <w:r w:rsidRPr="00C844B8">
              <w:rPr>
                <w:rFonts w:ascii="Times New Roman" w:hAnsi="Times New Roman" w:cs="Times New Roman"/>
                <w:sz w:val="18"/>
                <w:szCs w:val="18"/>
              </w:rPr>
              <w:t>000 m</w:t>
            </w:r>
            <w:r w:rsidRPr="00C844B8">
              <w:rPr>
                <w:rFonts w:ascii="Times New Roman" w:hAnsi="Times New Roman" w:cs="Times New Roman"/>
                <w:sz w:val="18"/>
                <w:szCs w:val="18"/>
                <w:vertAlign w:val="superscript"/>
              </w:rPr>
              <w:t>2</w:t>
            </w:r>
          </w:p>
        </w:tc>
      </w:tr>
      <w:tr w:rsidR="00C844B8" w:rsidRPr="00C844B8" w:rsidTr="00C844B8">
        <w:tc>
          <w:tcPr>
            <w:tcW w:w="637" w:type="dxa"/>
          </w:tcPr>
          <w:p w:rsidR="00C844B8" w:rsidRPr="00C844B8" w:rsidRDefault="00C844B8" w:rsidP="00A51E43">
            <w:pPr>
              <w:numPr>
                <w:ilvl w:val="12"/>
                <w:numId w:val="0"/>
              </w:numPr>
              <w:ind w:right="-11"/>
              <w:jc w:val="center"/>
              <w:rPr>
                <w:rFonts w:ascii="Times New Roman" w:hAnsi="Times New Roman" w:cs="Times New Roman"/>
                <w:sz w:val="18"/>
                <w:szCs w:val="18"/>
              </w:rPr>
            </w:pPr>
            <w:r w:rsidRPr="00C844B8">
              <w:rPr>
                <w:rFonts w:ascii="Times New Roman" w:hAnsi="Times New Roman" w:cs="Times New Roman"/>
                <w:sz w:val="18"/>
                <w:szCs w:val="18"/>
              </w:rPr>
              <w:t>8</w:t>
            </w:r>
          </w:p>
        </w:tc>
        <w:tc>
          <w:tcPr>
            <w:tcW w:w="3402" w:type="dxa"/>
          </w:tcPr>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Nośność podbudowy:</w:t>
            </w:r>
          </w:p>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moduł odkształcenia</w:t>
            </w:r>
          </w:p>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lub</w:t>
            </w:r>
          </w:p>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ugięcie sprężyste</w:t>
            </w:r>
          </w:p>
        </w:tc>
        <w:tc>
          <w:tcPr>
            <w:tcW w:w="5103" w:type="dxa"/>
          </w:tcPr>
          <w:p w:rsidR="00C844B8" w:rsidRPr="00C844B8" w:rsidRDefault="00C844B8" w:rsidP="00A51E43">
            <w:pPr>
              <w:numPr>
                <w:ilvl w:val="12"/>
                <w:numId w:val="0"/>
              </w:numPr>
              <w:ind w:right="-11"/>
              <w:rPr>
                <w:rFonts w:ascii="Times New Roman" w:hAnsi="Times New Roman" w:cs="Times New Roman"/>
                <w:sz w:val="18"/>
                <w:szCs w:val="18"/>
              </w:rPr>
            </w:pPr>
          </w:p>
          <w:p w:rsidR="00C844B8" w:rsidRPr="00C844B8" w:rsidRDefault="00C844B8" w:rsidP="00A51E43">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xml:space="preserve">co najmniej w dwóch przekrojach na każde </w:t>
            </w:r>
            <w:r w:rsidR="007B495D">
              <w:rPr>
                <w:rFonts w:ascii="Times New Roman" w:hAnsi="Times New Roman" w:cs="Times New Roman"/>
                <w:sz w:val="18"/>
                <w:szCs w:val="18"/>
              </w:rPr>
              <w:t>3</w:t>
            </w:r>
            <w:r w:rsidRPr="00C844B8">
              <w:rPr>
                <w:rFonts w:ascii="Times New Roman" w:hAnsi="Times New Roman" w:cs="Times New Roman"/>
                <w:sz w:val="18"/>
                <w:szCs w:val="18"/>
              </w:rPr>
              <w:t>00 m</w:t>
            </w:r>
          </w:p>
          <w:p w:rsidR="00C844B8" w:rsidRPr="00C844B8" w:rsidRDefault="00C844B8" w:rsidP="00A51E43">
            <w:pPr>
              <w:numPr>
                <w:ilvl w:val="12"/>
                <w:numId w:val="0"/>
              </w:numPr>
              <w:ind w:right="-11"/>
              <w:rPr>
                <w:rFonts w:ascii="Times New Roman" w:hAnsi="Times New Roman" w:cs="Times New Roman"/>
                <w:sz w:val="18"/>
                <w:szCs w:val="18"/>
              </w:rPr>
            </w:pPr>
          </w:p>
          <w:p w:rsidR="00C844B8" w:rsidRPr="00C844B8" w:rsidRDefault="00C844B8" w:rsidP="007B495D">
            <w:pPr>
              <w:numPr>
                <w:ilvl w:val="12"/>
                <w:numId w:val="0"/>
              </w:numPr>
              <w:ind w:right="-11"/>
              <w:rPr>
                <w:rFonts w:ascii="Times New Roman" w:hAnsi="Times New Roman" w:cs="Times New Roman"/>
                <w:sz w:val="18"/>
                <w:szCs w:val="18"/>
              </w:rPr>
            </w:pPr>
            <w:r w:rsidRPr="00C844B8">
              <w:rPr>
                <w:rFonts w:ascii="Times New Roman" w:hAnsi="Times New Roman" w:cs="Times New Roman"/>
                <w:sz w:val="18"/>
                <w:szCs w:val="18"/>
              </w:rPr>
              <w:t xml:space="preserve">co najmniej w 20 punktach na każde </w:t>
            </w:r>
            <w:r w:rsidR="007B495D">
              <w:rPr>
                <w:rFonts w:ascii="Times New Roman" w:hAnsi="Times New Roman" w:cs="Times New Roman"/>
                <w:sz w:val="18"/>
                <w:szCs w:val="18"/>
              </w:rPr>
              <w:t>5</w:t>
            </w:r>
            <w:r w:rsidRPr="00C844B8">
              <w:rPr>
                <w:rFonts w:ascii="Times New Roman" w:hAnsi="Times New Roman" w:cs="Times New Roman"/>
                <w:sz w:val="18"/>
                <w:szCs w:val="18"/>
              </w:rPr>
              <w:t>00 m</w:t>
            </w:r>
          </w:p>
        </w:tc>
      </w:tr>
    </w:tbl>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6.3.2.</w:t>
      </w:r>
      <w:r w:rsidRPr="009E6565">
        <w:rPr>
          <w:rStyle w:val="FontStyle302"/>
          <w:rFonts w:ascii="Times New Roman" w:hAnsi="Times New Roman" w:cs="Times New Roman"/>
          <w:sz w:val="22"/>
          <w:szCs w:val="22"/>
        </w:rPr>
        <w:tab/>
        <w:t>Równość podbudowy</w:t>
      </w: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03"/>
        <w:widowControl/>
        <w:spacing w:line="276" w:lineRule="auto"/>
        <w:ind w:firstLine="72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Kontrola równości w przekroju podłużnym mierzona 4-metrową łatą co </w:t>
      </w:r>
      <w:r w:rsidR="008C39FE">
        <w:rPr>
          <w:rStyle w:val="FontStyle303"/>
          <w:rFonts w:ascii="Times New Roman" w:hAnsi="Times New Roman" w:cs="Times New Roman"/>
          <w:sz w:val="22"/>
          <w:szCs w:val="22"/>
        </w:rPr>
        <w:t>5</w:t>
      </w:r>
      <w:r w:rsidRPr="009E6565">
        <w:rPr>
          <w:rStyle w:val="FontStyle303"/>
          <w:rFonts w:ascii="Times New Roman" w:hAnsi="Times New Roman" w:cs="Times New Roman"/>
          <w:sz w:val="22"/>
          <w:szCs w:val="22"/>
        </w:rPr>
        <w:t xml:space="preserve">0 m; dopuszczalne nierówności pod łatą </w:t>
      </w:r>
      <w:smartTag w:uri="urn:schemas-microsoft-com:office:smarttags" w:element="metricconverter">
        <w:smartTagPr>
          <w:attr w:name="ProductID" w:val="10 mm"/>
        </w:smartTagPr>
        <w:r w:rsidRPr="009E6565">
          <w:rPr>
            <w:rStyle w:val="FontStyle303"/>
            <w:rFonts w:ascii="Times New Roman" w:hAnsi="Times New Roman" w:cs="Times New Roman"/>
            <w:sz w:val="22"/>
            <w:szCs w:val="22"/>
          </w:rPr>
          <w:t>10 mm</w:t>
        </w:r>
      </w:smartTag>
      <w:r w:rsidRPr="009E6565">
        <w:rPr>
          <w:rStyle w:val="FontStyle303"/>
          <w:rFonts w:ascii="Times New Roman" w:hAnsi="Times New Roman" w:cs="Times New Roman"/>
          <w:sz w:val="22"/>
          <w:szCs w:val="22"/>
        </w:rPr>
        <w:t>.</w:t>
      </w:r>
    </w:p>
    <w:p w:rsid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Kontrola równości poprzecznej mierzona 4-metrową łatą co </w:t>
      </w:r>
      <w:r w:rsidR="008C39FE">
        <w:rPr>
          <w:rStyle w:val="FontStyle303"/>
          <w:rFonts w:ascii="Times New Roman" w:hAnsi="Times New Roman" w:cs="Times New Roman"/>
          <w:sz w:val="22"/>
          <w:szCs w:val="22"/>
        </w:rPr>
        <w:t>5</w:t>
      </w:r>
      <w:r w:rsidRPr="009E6565">
        <w:rPr>
          <w:rStyle w:val="FontStyle303"/>
          <w:rFonts w:ascii="Times New Roman" w:hAnsi="Times New Roman" w:cs="Times New Roman"/>
          <w:sz w:val="22"/>
          <w:szCs w:val="22"/>
        </w:rPr>
        <w:t xml:space="preserve">0 m; dopuszczalne odchyłki pod łatą </w:t>
      </w:r>
      <w:smartTag w:uri="urn:schemas-microsoft-com:office:smarttags" w:element="metricconverter">
        <w:smartTagPr>
          <w:attr w:name="ProductID" w:val="10 mm"/>
        </w:smartTagPr>
        <w:r w:rsidRPr="009E6565">
          <w:rPr>
            <w:rStyle w:val="FontStyle303"/>
            <w:rFonts w:ascii="Times New Roman" w:hAnsi="Times New Roman" w:cs="Times New Roman"/>
            <w:sz w:val="22"/>
            <w:szCs w:val="22"/>
          </w:rPr>
          <w:t>10 mm</w:t>
        </w:r>
      </w:smartTag>
      <w:r w:rsidRPr="009E6565">
        <w:rPr>
          <w:rStyle w:val="FontStyle303"/>
          <w:rFonts w:ascii="Times New Roman" w:hAnsi="Times New Roman" w:cs="Times New Roman"/>
          <w:sz w:val="22"/>
          <w:szCs w:val="22"/>
        </w:rPr>
        <w:t>.</w:t>
      </w:r>
    </w:p>
    <w:p w:rsidR="009F7453" w:rsidRPr="009E6565" w:rsidRDefault="009F7453" w:rsidP="009E6565">
      <w:pPr>
        <w:pStyle w:val="Style115"/>
        <w:widowControl/>
        <w:spacing w:line="276" w:lineRule="auto"/>
        <w:rPr>
          <w:rStyle w:val="FontStyle303"/>
          <w:rFonts w:ascii="Times New Roman" w:hAnsi="Times New Roman" w:cs="Times New Roman"/>
          <w:sz w:val="22"/>
          <w:szCs w:val="22"/>
        </w:rPr>
      </w:pPr>
    </w:p>
    <w:p w:rsid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6.3.3.</w:t>
      </w:r>
      <w:r w:rsidRPr="009E6565">
        <w:rPr>
          <w:rStyle w:val="FontStyle302"/>
          <w:rFonts w:ascii="Times New Roman" w:hAnsi="Times New Roman" w:cs="Times New Roman"/>
          <w:sz w:val="22"/>
          <w:szCs w:val="22"/>
        </w:rPr>
        <w:tab/>
        <w:t>Spadki poprzeczne</w:t>
      </w:r>
    </w:p>
    <w:p w:rsidR="00C844B8" w:rsidRPr="009E6565" w:rsidRDefault="00C844B8"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Default="009E6565" w:rsidP="009E6565">
      <w:pPr>
        <w:pStyle w:val="Style103"/>
        <w:widowControl/>
        <w:spacing w:line="276" w:lineRule="auto"/>
        <w:ind w:firstLine="72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Kontroli spadków poprzecznych dokonuje się łatą profilową z poziomnicą co </w:t>
      </w:r>
      <w:r w:rsidR="0049710A">
        <w:rPr>
          <w:rStyle w:val="FontStyle303"/>
          <w:rFonts w:ascii="Times New Roman" w:hAnsi="Times New Roman" w:cs="Times New Roman"/>
          <w:sz w:val="22"/>
          <w:szCs w:val="22"/>
        </w:rPr>
        <w:t>5</w:t>
      </w:r>
      <w:r w:rsidRPr="009E6565">
        <w:rPr>
          <w:rStyle w:val="FontStyle303"/>
          <w:rFonts w:ascii="Times New Roman" w:hAnsi="Times New Roman" w:cs="Times New Roman"/>
          <w:sz w:val="22"/>
          <w:szCs w:val="22"/>
        </w:rPr>
        <w:t>0</w:t>
      </w:r>
      <w:r w:rsidR="0049710A">
        <w:rPr>
          <w:rStyle w:val="FontStyle303"/>
          <w:rFonts w:ascii="Times New Roman" w:hAnsi="Times New Roman" w:cs="Times New Roman"/>
          <w:sz w:val="22"/>
          <w:szCs w:val="22"/>
        </w:rPr>
        <w:t xml:space="preserve"> </w:t>
      </w:r>
      <w:r w:rsidRPr="009E6565">
        <w:rPr>
          <w:rStyle w:val="FontStyle303"/>
          <w:rFonts w:ascii="Times New Roman" w:hAnsi="Times New Roman" w:cs="Times New Roman"/>
          <w:sz w:val="22"/>
          <w:szCs w:val="22"/>
        </w:rPr>
        <w:t>m. Dopuszczalne odchyłki spadku ± 0,5%.</w:t>
      </w:r>
    </w:p>
    <w:p w:rsidR="00C844B8" w:rsidRPr="009E6565" w:rsidRDefault="00C844B8" w:rsidP="009E6565">
      <w:pPr>
        <w:pStyle w:val="Style103"/>
        <w:widowControl/>
        <w:spacing w:line="276" w:lineRule="auto"/>
        <w:ind w:firstLine="720"/>
        <w:jc w:val="both"/>
        <w:rPr>
          <w:rStyle w:val="FontStyle303"/>
          <w:rFonts w:ascii="Times New Roman" w:hAnsi="Times New Roman" w:cs="Times New Roman"/>
          <w:sz w:val="22"/>
          <w:szCs w:val="22"/>
        </w:rPr>
      </w:pPr>
    </w:p>
    <w:p w:rsid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6.3.4.</w:t>
      </w:r>
      <w:r w:rsidRPr="009E6565">
        <w:rPr>
          <w:rStyle w:val="FontStyle302"/>
          <w:rFonts w:ascii="Times New Roman" w:hAnsi="Times New Roman" w:cs="Times New Roman"/>
          <w:sz w:val="22"/>
          <w:szCs w:val="22"/>
        </w:rPr>
        <w:tab/>
        <w:t>Rzędne wysokościowe</w:t>
      </w:r>
    </w:p>
    <w:p w:rsidR="00C844B8" w:rsidRPr="009E6565" w:rsidRDefault="00C844B8"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03"/>
        <w:widowControl/>
        <w:spacing w:line="276" w:lineRule="auto"/>
        <w:ind w:firstLine="715"/>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Sprawdzenie polega na wykonaniu niwelacji i porównaniu wyników pomiaru z dokumentacja projektową. Dopuszczalne odchyłki </w:t>
      </w:r>
      <w:smartTag w:uri="urn:schemas-microsoft-com:office:smarttags" w:element="metricconverter">
        <w:smartTagPr>
          <w:attr w:name="ProductID" w:val="-1 cm"/>
        </w:smartTagPr>
        <w:r w:rsidRPr="009E6565">
          <w:rPr>
            <w:rStyle w:val="FontStyle303"/>
            <w:rFonts w:ascii="Times New Roman" w:hAnsi="Times New Roman" w:cs="Times New Roman"/>
            <w:sz w:val="22"/>
            <w:szCs w:val="22"/>
          </w:rPr>
          <w:t>-1 cm</w:t>
        </w:r>
      </w:smartTag>
      <w:r w:rsidRPr="009E6565">
        <w:rPr>
          <w:rStyle w:val="FontStyle303"/>
          <w:rFonts w:ascii="Times New Roman" w:hAnsi="Times New Roman" w:cs="Times New Roman"/>
          <w:sz w:val="22"/>
          <w:szCs w:val="22"/>
        </w:rPr>
        <w:t>, +</w:t>
      </w:r>
      <w:smartTag w:uri="urn:schemas-microsoft-com:office:smarttags" w:element="metricconverter">
        <w:smartTagPr>
          <w:attr w:name="ProductID" w:val="0 cm"/>
        </w:smartTagPr>
        <w:r w:rsidRPr="009E6565">
          <w:rPr>
            <w:rStyle w:val="FontStyle303"/>
            <w:rFonts w:ascii="Times New Roman" w:hAnsi="Times New Roman" w:cs="Times New Roman"/>
            <w:sz w:val="22"/>
            <w:szCs w:val="22"/>
          </w:rPr>
          <w:t>0 cm</w:t>
        </w:r>
      </w:smartTag>
      <w:r w:rsidRPr="009E6565">
        <w:rPr>
          <w:rStyle w:val="FontStyle303"/>
          <w:rFonts w:ascii="Times New Roman" w:hAnsi="Times New Roman" w:cs="Times New Roman"/>
          <w:sz w:val="22"/>
          <w:szCs w:val="22"/>
        </w:rPr>
        <w:t>. Przed przystąpieniem do robót Wykonawca przedstawi schemat punktów pomiarowych do akceptacji.</w:t>
      </w:r>
    </w:p>
    <w:p w:rsidR="009E6565" w:rsidRPr="009E6565" w:rsidRDefault="009E6565" w:rsidP="009E6565">
      <w:pPr>
        <w:pStyle w:val="Style171"/>
        <w:widowControl/>
        <w:spacing w:line="276" w:lineRule="auto"/>
        <w:jc w:val="both"/>
        <w:rPr>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6.3.5.</w:t>
      </w:r>
      <w:r w:rsidRPr="009E6565">
        <w:rPr>
          <w:rStyle w:val="FontStyle302"/>
          <w:rFonts w:ascii="Times New Roman" w:hAnsi="Times New Roman" w:cs="Times New Roman"/>
          <w:sz w:val="22"/>
          <w:szCs w:val="22"/>
        </w:rPr>
        <w:tab/>
        <w:t>Ukształtowanie osi podbudowy</w:t>
      </w: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3"/>
          <w:rFonts w:ascii="Times New Roman" w:hAnsi="Times New Roman" w:cs="Times New Roman"/>
          <w:sz w:val="22"/>
          <w:szCs w:val="22"/>
        </w:rPr>
      </w:pPr>
      <w:r w:rsidRPr="009E6565">
        <w:rPr>
          <w:rStyle w:val="FontStyle302"/>
          <w:rFonts w:ascii="Times New Roman" w:hAnsi="Times New Roman" w:cs="Times New Roman"/>
          <w:sz w:val="22"/>
          <w:szCs w:val="22"/>
        </w:rPr>
        <w:tab/>
      </w:r>
      <w:r w:rsidRPr="009E6565">
        <w:rPr>
          <w:rStyle w:val="FontStyle303"/>
          <w:rFonts w:ascii="Times New Roman" w:hAnsi="Times New Roman" w:cs="Times New Roman"/>
          <w:sz w:val="22"/>
          <w:szCs w:val="22"/>
        </w:rPr>
        <w:t xml:space="preserve">Kontrola ukształtowania osi podbudowy w planie sprawdzana co </w:t>
      </w:r>
      <w:r w:rsidR="00634644">
        <w:rPr>
          <w:rStyle w:val="FontStyle303"/>
          <w:rFonts w:ascii="Times New Roman" w:hAnsi="Times New Roman" w:cs="Times New Roman"/>
          <w:sz w:val="22"/>
          <w:szCs w:val="22"/>
        </w:rPr>
        <w:t>5</w:t>
      </w:r>
      <w:r w:rsidRPr="009E6565">
        <w:rPr>
          <w:rStyle w:val="FontStyle303"/>
          <w:rFonts w:ascii="Times New Roman" w:hAnsi="Times New Roman" w:cs="Times New Roman"/>
          <w:sz w:val="22"/>
          <w:szCs w:val="22"/>
        </w:rPr>
        <w:t xml:space="preserve">0 m oraz dodatkowo w punktach głównych łuków poziomych. Oś podbudowy w planie nie może być przesunięta w stosunku do osi projektowanej o więcej niż ± </w:t>
      </w:r>
      <w:smartTag w:uri="urn:schemas-microsoft-com:office:smarttags" w:element="metricconverter">
        <w:smartTagPr>
          <w:attr w:name="ProductID" w:val="3 cm"/>
        </w:smartTagPr>
        <w:r w:rsidRPr="009E6565">
          <w:rPr>
            <w:rStyle w:val="FontStyle303"/>
            <w:rFonts w:ascii="Times New Roman" w:hAnsi="Times New Roman" w:cs="Times New Roman"/>
            <w:sz w:val="22"/>
            <w:szCs w:val="22"/>
          </w:rPr>
          <w:t>3 cm</w:t>
        </w:r>
      </w:smartTag>
      <w:r w:rsidRPr="009E6565">
        <w:rPr>
          <w:rStyle w:val="FontStyle303"/>
          <w:rFonts w:ascii="Times New Roman" w:hAnsi="Times New Roman" w:cs="Times New Roman"/>
          <w:sz w:val="22"/>
          <w:szCs w:val="22"/>
        </w:rPr>
        <w:t xml:space="preserve"> dla </w:t>
      </w:r>
      <w:r w:rsidR="003A698B">
        <w:rPr>
          <w:rStyle w:val="FontStyle303"/>
          <w:rFonts w:ascii="Times New Roman" w:hAnsi="Times New Roman" w:cs="Times New Roman"/>
          <w:sz w:val="22"/>
          <w:szCs w:val="22"/>
        </w:rPr>
        <w:t>ul. Krygiera i ul. Granitowej</w:t>
      </w:r>
      <w:r w:rsidRPr="009E6565">
        <w:rPr>
          <w:rStyle w:val="FontStyle303"/>
          <w:rFonts w:ascii="Times New Roman" w:hAnsi="Times New Roman" w:cs="Times New Roman"/>
          <w:sz w:val="22"/>
          <w:szCs w:val="22"/>
        </w:rPr>
        <w:t xml:space="preserve">j oraz ± </w:t>
      </w:r>
      <w:smartTag w:uri="urn:schemas-microsoft-com:office:smarttags" w:element="metricconverter">
        <w:smartTagPr>
          <w:attr w:name="ProductID" w:val="5 cm"/>
        </w:smartTagPr>
        <w:r w:rsidRPr="009E6565">
          <w:rPr>
            <w:rStyle w:val="FontStyle303"/>
            <w:rFonts w:ascii="Times New Roman" w:hAnsi="Times New Roman" w:cs="Times New Roman"/>
            <w:sz w:val="22"/>
            <w:szCs w:val="22"/>
          </w:rPr>
          <w:t>5 cm</w:t>
        </w:r>
      </w:smartTag>
      <w:r w:rsidRPr="009E6565">
        <w:rPr>
          <w:rStyle w:val="FontStyle303"/>
          <w:rFonts w:ascii="Times New Roman" w:hAnsi="Times New Roman" w:cs="Times New Roman"/>
          <w:sz w:val="22"/>
          <w:szCs w:val="22"/>
        </w:rPr>
        <w:t xml:space="preserve"> dla pozostałych dróg.</w:t>
      </w: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6.3.6.</w:t>
      </w:r>
      <w:r w:rsidRPr="009E6565">
        <w:rPr>
          <w:rStyle w:val="FontStyle302"/>
          <w:rFonts w:ascii="Times New Roman" w:hAnsi="Times New Roman" w:cs="Times New Roman"/>
          <w:sz w:val="22"/>
          <w:szCs w:val="22"/>
        </w:rPr>
        <w:tab/>
        <w:t>Grubość podbudowy</w:t>
      </w:r>
    </w:p>
    <w:p w:rsidR="009E6565" w:rsidRPr="009E6565" w:rsidRDefault="009E6565" w:rsidP="009E6565">
      <w:pPr>
        <w:pStyle w:val="Style171"/>
        <w:widowControl/>
        <w:tabs>
          <w:tab w:val="left" w:pos="710"/>
        </w:tabs>
        <w:spacing w:line="276" w:lineRule="auto"/>
        <w:jc w:val="both"/>
        <w:rPr>
          <w:rStyle w:val="FontStyle302"/>
          <w:rFonts w:ascii="Times New Roman" w:hAnsi="Times New Roman" w:cs="Times New Roman"/>
          <w:sz w:val="22"/>
          <w:szCs w:val="22"/>
        </w:rPr>
      </w:pPr>
    </w:p>
    <w:p w:rsidR="009E6565" w:rsidRPr="009E6565" w:rsidRDefault="009E6565" w:rsidP="009E6565">
      <w:pPr>
        <w:pStyle w:val="Style81"/>
        <w:widowControl/>
        <w:spacing w:line="276" w:lineRule="auto"/>
        <w:ind w:firstLine="72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Grubość podbudowy nie może się różnić od grubości projektowanej o więcej niż ±10%. </w:t>
      </w:r>
    </w:p>
    <w:p w:rsidR="009E6565" w:rsidRPr="009E6565" w:rsidRDefault="009E6565" w:rsidP="009E6565">
      <w:pPr>
        <w:pStyle w:val="Style81"/>
        <w:widowControl/>
        <w:spacing w:line="276" w:lineRule="auto"/>
        <w:ind w:firstLine="0"/>
        <w:jc w:val="both"/>
        <w:rPr>
          <w:rStyle w:val="FontStyle303"/>
          <w:rFonts w:ascii="Times New Roman" w:hAnsi="Times New Roman" w:cs="Times New Roman"/>
          <w:sz w:val="22"/>
          <w:szCs w:val="22"/>
        </w:rPr>
      </w:pPr>
    </w:p>
    <w:p w:rsidR="009F7453" w:rsidRDefault="009F7453" w:rsidP="009E6565">
      <w:pPr>
        <w:pStyle w:val="Style81"/>
        <w:widowControl/>
        <w:spacing w:line="276" w:lineRule="auto"/>
        <w:ind w:firstLine="0"/>
        <w:jc w:val="both"/>
        <w:rPr>
          <w:rStyle w:val="FontStyle302"/>
          <w:rFonts w:ascii="Times New Roman" w:hAnsi="Times New Roman" w:cs="Times New Roman"/>
          <w:sz w:val="22"/>
          <w:szCs w:val="22"/>
        </w:rPr>
      </w:pPr>
    </w:p>
    <w:p w:rsidR="009F7453" w:rsidRDefault="009F7453" w:rsidP="009E6565">
      <w:pPr>
        <w:pStyle w:val="Style81"/>
        <w:widowControl/>
        <w:spacing w:line="276" w:lineRule="auto"/>
        <w:ind w:firstLine="0"/>
        <w:jc w:val="both"/>
        <w:rPr>
          <w:rStyle w:val="FontStyle302"/>
          <w:rFonts w:ascii="Times New Roman" w:hAnsi="Times New Roman" w:cs="Times New Roman"/>
          <w:sz w:val="22"/>
          <w:szCs w:val="22"/>
        </w:rPr>
      </w:pPr>
    </w:p>
    <w:p w:rsidR="009F7453" w:rsidRDefault="009F7453" w:rsidP="009E6565">
      <w:pPr>
        <w:pStyle w:val="Style81"/>
        <w:widowControl/>
        <w:spacing w:line="276" w:lineRule="auto"/>
        <w:ind w:firstLine="0"/>
        <w:jc w:val="both"/>
        <w:rPr>
          <w:rStyle w:val="FontStyle302"/>
          <w:rFonts w:ascii="Times New Roman" w:hAnsi="Times New Roman" w:cs="Times New Roman"/>
          <w:sz w:val="22"/>
          <w:szCs w:val="22"/>
        </w:rPr>
      </w:pPr>
    </w:p>
    <w:p w:rsidR="009E6565" w:rsidRPr="009E6565" w:rsidRDefault="009E6565" w:rsidP="009E6565">
      <w:pPr>
        <w:pStyle w:val="Style81"/>
        <w:widowControl/>
        <w:spacing w:line="276" w:lineRule="auto"/>
        <w:ind w:firstLine="0"/>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6.3.6.   Nośność podbudowy</w:t>
      </w:r>
    </w:p>
    <w:p w:rsidR="009E6565" w:rsidRPr="009E6565" w:rsidRDefault="009E6565" w:rsidP="009E6565">
      <w:pPr>
        <w:pStyle w:val="Style81"/>
        <w:widowControl/>
        <w:spacing w:line="276" w:lineRule="auto"/>
        <w:ind w:firstLine="0"/>
        <w:jc w:val="both"/>
        <w:rPr>
          <w:rStyle w:val="FontStyle302"/>
          <w:rFonts w:ascii="Times New Roman" w:hAnsi="Times New Roman" w:cs="Times New Roman"/>
          <w:sz w:val="22"/>
          <w:szCs w:val="22"/>
        </w:rPr>
      </w:pPr>
    </w:p>
    <w:p w:rsidR="009E6565" w:rsidRDefault="009E6565" w:rsidP="009E6565">
      <w:pPr>
        <w:pStyle w:val="Style147"/>
        <w:widowControl/>
        <w:spacing w:line="276" w:lineRule="auto"/>
        <w:ind w:left="288" w:hanging="288"/>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moduł odkształcenia wg „Instrukcji Badań Podłoża Gruntowego - Załącznik" powinien być zgodny z podanym w tablicy 6,</w:t>
      </w:r>
    </w:p>
    <w:p w:rsidR="00743853" w:rsidRDefault="00743853" w:rsidP="009E6565">
      <w:pPr>
        <w:pStyle w:val="Style147"/>
        <w:widowControl/>
        <w:spacing w:line="276" w:lineRule="auto"/>
        <w:ind w:left="288" w:hanging="288"/>
        <w:jc w:val="both"/>
        <w:rPr>
          <w:rStyle w:val="FontStyle303"/>
          <w:rFonts w:ascii="Times New Roman" w:hAnsi="Times New Roman" w:cs="Times New Roman"/>
          <w:sz w:val="22"/>
          <w:szCs w:val="22"/>
        </w:rPr>
      </w:pPr>
    </w:p>
    <w:p w:rsidR="009E6565" w:rsidRDefault="009E6565" w:rsidP="009E6565">
      <w:pPr>
        <w:pStyle w:val="Style115"/>
        <w:widowControl/>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Tabela 6. Cechy podbudowy</w:t>
      </w:r>
    </w:p>
    <w:tbl>
      <w:tblPr>
        <w:tblW w:w="9142" w:type="dxa"/>
        <w:tblLayout w:type="fixed"/>
        <w:tblCellMar>
          <w:left w:w="70" w:type="dxa"/>
          <w:right w:w="70" w:type="dxa"/>
        </w:tblCellMar>
        <w:tblLook w:val="0000"/>
      </w:tblPr>
      <w:tblGrid>
        <w:gridCol w:w="1488"/>
        <w:gridCol w:w="1984"/>
        <w:gridCol w:w="1257"/>
        <w:gridCol w:w="1295"/>
        <w:gridCol w:w="19"/>
        <w:gridCol w:w="1682"/>
        <w:gridCol w:w="1417"/>
      </w:tblGrid>
      <w:tr w:rsidR="00743853" w:rsidRPr="00FF0ED5" w:rsidTr="00743853">
        <w:trPr>
          <w:cantSplit/>
        </w:trPr>
        <w:tc>
          <w:tcPr>
            <w:tcW w:w="1488" w:type="dxa"/>
            <w:vMerge w:val="restart"/>
            <w:tcBorders>
              <w:top w:val="single" w:sz="6" w:space="0" w:color="auto"/>
              <w:left w:val="single" w:sz="6" w:space="0" w:color="auto"/>
              <w:right w:val="double" w:sz="4"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Podbudowa</w:t>
            </w:r>
          </w:p>
          <w:p w:rsidR="00743853" w:rsidRPr="00FF0ED5" w:rsidRDefault="00743853" w:rsidP="00A51E43">
            <w:pPr>
              <w:jc w:val="center"/>
              <w:rPr>
                <w:rFonts w:ascii="Times New Roman" w:hAnsi="Times New Roman"/>
                <w:sz w:val="20"/>
              </w:rPr>
            </w:pPr>
            <w:r w:rsidRPr="00FF0ED5">
              <w:rPr>
                <w:rFonts w:ascii="Times New Roman" w:hAnsi="Times New Roman"/>
                <w:sz w:val="20"/>
              </w:rPr>
              <w:t>z kruszywa o wskaźniku w</w:t>
            </w:r>
            <w:r w:rsidRPr="00FF0ED5">
              <w:rPr>
                <w:rFonts w:ascii="Times New Roman" w:hAnsi="Times New Roman"/>
                <w:sz w:val="20"/>
                <w:vertAlign w:val="subscript"/>
              </w:rPr>
              <w:t>noś</w:t>
            </w:r>
            <w:r w:rsidRPr="00FF0ED5">
              <w:rPr>
                <w:rFonts w:ascii="Times New Roman" w:hAnsi="Times New Roman"/>
                <w:sz w:val="20"/>
              </w:rPr>
              <w:t xml:space="preserve"> nie mniejszym </w:t>
            </w:r>
          </w:p>
          <w:p w:rsidR="00743853" w:rsidRPr="00FF0ED5" w:rsidRDefault="00743853" w:rsidP="00A51E43">
            <w:pPr>
              <w:jc w:val="center"/>
              <w:rPr>
                <w:rFonts w:ascii="Times New Roman" w:hAnsi="Times New Roman"/>
                <w:sz w:val="20"/>
              </w:rPr>
            </w:pPr>
            <w:r w:rsidRPr="00FF0ED5">
              <w:rPr>
                <w:rFonts w:ascii="Times New Roman" w:hAnsi="Times New Roman"/>
                <w:sz w:val="20"/>
              </w:rPr>
              <w:t>niż,   %</w:t>
            </w:r>
          </w:p>
        </w:tc>
        <w:tc>
          <w:tcPr>
            <w:tcW w:w="7654" w:type="dxa"/>
            <w:gridSpan w:val="6"/>
            <w:tcBorders>
              <w:top w:val="single" w:sz="6" w:space="0" w:color="auto"/>
              <w:left w:val="double" w:sz="4" w:space="0" w:color="auto"/>
              <w:bottom w:val="single" w:sz="6" w:space="0" w:color="auto"/>
              <w:right w:val="single" w:sz="6" w:space="0" w:color="auto"/>
            </w:tcBorders>
          </w:tcPr>
          <w:p w:rsidR="00743853" w:rsidRPr="00FF0ED5" w:rsidRDefault="00743853" w:rsidP="00A51E43">
            <w:pPr>
              <w:pStyle w:val="tekstost"/>
              <w:jc w:val="center"/>
            </w:pPr>
            <w:r w:rsidRPr="00FF0ED5">
              <w:t>Wymagane cechy podbudowy</w:t>
            </w:r>
          </w:p>
        </w:tc>
      </w:tr>
      <w:tr w:rsidR="00743853" w:rsidRPr="00FF0ED5" w:rsidTr="00743853">
        <w:trPr>
          <w:cantSplit/>
        </w:trPr>
        <w:tc>
          <w:tcPr>
            <w:tcW w:w="1488" w:type="dxa"/>
            <w:vMerge/>
            <w:tcBorders>
              <w:left w:val="single" w:sz="6" w:space="0" w:color="auto"/>
              <w:right w:val="double" w:sz="4" w:space="0" w:color="auto"/>
            </w:tcBorders>
          </w:tcPr>
          <w:p w:rsidR="00743853" w:rsidRPr="00FF0ED5" w:rsidRDefault="00743853" w:rsidP="00A51E43">
            <w:pPr>
              <w:jc w:val="center"/>
              <w:rPr>
                <w:rFonts w:ascii="Times New Roman" w:hAnsi="Times New Roman"/>
                <w:sz w:val="20"/>
              </w:rPr>
            </w:pPr>
          </w:p>
        </w:tc>
        <w:tc>
          <w:tcPr>
            <w:tcW w:w="1984" w:type="dxa"/>
            <w:vMerge w:val="restart"/>
            <w:tcBorders>
              <w:top w:val="single" w:sz="6" w:space="0" w:color="auto"/>
              <w:left w:val="double" w:sz="4"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Wskaźnik zagęszczenia I</w:t>
            </w:r>
            <w:r w:rsidRPr="00FF0ED5">
              <w:rPr>
                <w:rFonts w:ascii="Times New Roman" w:hAnsi="Times New Roman"/>
                <w:sz w:val="20"/>
                <w:vertAlign w:val="subscript"/>
              </w:rPr>
              <w:t>S</w:t>
            </w:r>
            <w:r w:rsidRPr="00FF0ED5">
              <w:rPr>
                <w:rFonts w:ascii="Times New Roman" w:hAnsi="Times New Roman"/>
                <w:sz w:val="20"/>
              </w:rPr>
              <w:t xml:space="preserve">   nie</w:t>
            </w:r>
          </w:p>
          <w:p w:rsidR="00743853" w:rsidRPr="00FF0ED5" w:rsidRDefault="00743853" w:rsidP="00A51E43">
            <w:pPr>
              <w:jc w:val="center"/>
              <w:rPr>
                <w:rFonts w:ascii="Times New Roman" w:hAnsi="Times New Roman"/>
                <w:sz w:val="20"/>
              </w:rPr>
            </w:pPr>
            <w:r w:rsidRPr="00FF0ED5">
              <w:rPr>
                <w:rFonts w:ascii="Times New Roman" w:hAnsi="Times New Roman"/>
                <w:sz w:val="20"/>
              </w:rPr>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743853" w:rsidRPr="00FF0ED5" w:rsidRDefault="00743853" w:rsidP="00A51E43">
            <w:pPr>
              <w:spacing w:before="120"/>
              <w:jc w:val="center"/>
              <w:rPr>
                <w:rFonts w:ascii="Times New Roman" w:hAnsi="Times New Roman"/>
                <w:sz w:val="20"/>
              </w:rPr>
            </w:pPr>
            <w:r w:rsidRPr="00FF0ED5">
              <w:rPr>
                <w:rFonts w:ascii="Times New Roman" w:hAnsi="Times New Roman"/>
                <w:sz w:val="20"/>
              </w:rPr>
              <w:t>Maksymalne ugięcie sprężyste pod kołem, mm</w:t>
            </w:r>
          </w:p>
        </w:tc>
        <w:tc>
          <w:tcPr>
            <w:tcW w:w="3118" w:type="dxa"/>
            <w:gridSpan w:val="3"/>
            <w:tcBorders>
              <w:top w:val="single" w:sz="6" w:space="0" w:color="auto"/>
              <w:left w:val="single" w:sz="6" w:space="0" w:color="auto"/>
              <w:bottom w:val="single" w:sz="6" w:space="0" w:color="auto"/>
              <w:right w:val="single" w:sz="6" w:space="0" w:color="auto"/>
            </w:tcBorders>
          </w:tcPr>
          <w:p w:rsidR="00743853" w:rsidRPr="00FF0ED5" w:rsidRDefault="00743853" w:rsidP="00A51E43">
            <w:pPr>
              <w:spacing w:before="180"/>
              <w:jc w:val="center"/>
              <w:rPr>
                <w:rFonts w:ascii="Times New Roman" w:hAnsi="Times New Roman"/>
                <w:sz w:val="20"/>
              </w:rPr>
            </w:pPr>
            <w:r w:rsidRPr="00FF0ED5">
              <w:rPr>
                <w:rFonts w:ascii="Times New Roman" w:hAnsi="Times New Roman"/>
                <w:sz w:val="20"/>
              </w:rPr>
              <w:t>Minimalny moduł odkształcenia mierzony płytą o średnicy 30 cm, MPa</w:t>
            </w:r>
          </w:p>
        </w:tc>
      </w:tr>
      <w:tr w:rsidR="00743853" w:rsidRPr="00FF0ED5" w:rsidTr="00743853">
        <w:trPr>
          <w:cantSplit/>
        </w:trPr>
        <w:tc>
          <w:tcPr>
            <w:tcW w:w="1488" w:type="dxa"/>
            <w:vMerge/>
            <w:tcBorders>
              <w:left w:val="single" w:sz="6" w:space="0" w:color="auto"/>
              <w:bottom w:val="double" w:sz="6" w:space="0" w:color="auto"/>
              <w:right w:val="double" w:sz="4" w:space="0" w:color="auto"/>
            </w:tcBorders>
          </w:tcPr>
          <w:p w:rsidR="00743853" w:rsidRPr="00FF0ED5" w:rsidRDefault="00743853" w:rsidP="00A51E43">
            <w:pPr>
              <w:jc w:val="center"/>
              <w:rPr>
                <w:rFonts w:ascii="Times New Roman" w:hAnsi="Times New Roman"/>
                <w:sz w:val="20"/>
              </w:rPr>
            </w:pPr>
          </w:p>
        </w:tc>
        <w:tc>
          <w:tcPr>
            <w:tcW w:w="1984" w:type="dxa"/>
            <w:vMerge/>
            <w:tcBorders>
              <w:left w:val="double" w:sz="4" w:space="0" w:color="auto"/>
              <w:bottom w:val="double" w:sz="6" w:space="0" w:color="auto"/>
              <w:right w:val="single" w:sz="6" w:space="0" w:color="auto"/>
            </w:tcBorders>
          </w:tcPr>
          <w:p w:rsidR="00743853" w:rsidRPr="00FF0ED5" w:rsidRDefault="00743853" w:rsidP="00A51E43">
            <w:pPr>
              <w:jc w:val="center"/>
              <w:rPr>
                <w:rFonts w:ascii="Times New Roman" w:hAnsi="Times New Roman"/>
                <w:sz w:val="20"/>
              </w:rPr>
            </w:pPr>
          </w:p>
        </w:tc>
        <w:tc>
          <w:tcPr>
            <w:tcW w:w="1257" w:type="dxa"/>
            <w:tcBorders>
              <w:left w:val="single" w:sz="6" w:space="0" w:color="auto"/>
              <w:bottom w:val="double" w:sz="6" w:space="0" w:color="auto"/>
              <w:right w:val="single" w:sz="6" w:space="0" w:color="auto"/>
            </w:tcBorders>
          </w:tcPr>
          <w:p w:rsidR="00743853" w:rsidRPr="00FF0ED5" w:rsidRDefault="00743853" w:rsidP="00A51E43">
            <w:pPr>
              <w:spacing w:before="60"/>
              <w:jc w:val="center"/>
              <w:rPr>
                <w:rFonts w:ascii="Times New Roman" w:hAnsi="Times New Roman"/>
                <w:sz w:val="20"/>
              </w:rPr>
            </w:pPr>
            <w:r w:rsidRPr="00FF0ED5">
              <w:rPr>
                <w:rFonts w:ascii="Times New Roman" w:hAnsi="Times New Roman"/>
                <w:sz w:val="20"/>
              </w:rPr>
              <w:t>40 kN</w:t>
            </w:r>
          </w:p>
        </w:tc>
        <w:tc>
          <w:tcPr>
            <w:tcW w:w="1314" w:type="dxa"/>
            <w:gridSpan w:val="2"/>
            <w:tcBorders>
              <w:left w:val="single" w:sz="6" w:space="0" w:color="auto"/>
              <w:bottom w:val="double" w:sz="6" w:space="0" w:color="auto"/>
              <w:right w:val="single" w:sz="6" w:space="0" w:color="auto"/>
            </w:tcBorders>
          </w:tcPr>
          <w:p w:rsidR="00743853" w:rsidRPr="00FF0ED5" w:rsidRDefault="00743853" w:rsidP="00A51E43">
            <w:pPr>
              <w:spacing w:before="60"/>
              <w:jc w:val="center"/>
              <w:rPr>
                <w:rFonts w:ascii="Times New Roman" w:hAnsi="Times New Roman"/>
                <w:sz w:val="20"/>
              </w:rPr>
            </w:pPr>
            <w:r w:rsidRPr="00FF0ED5">
              <w:rPr>
                <w:rFonts w:ascii="Times New Roman" w:hAnsi="Times New Roman"/>
                <w:sz w:val="20"/>
              </w:rPr>
              <w:t>50 kN</w:t>
            </w:r>
          </w:p>
        </w:tc>
        <w:tc>
          <w:tcPr>
            <w:tcW w:w="1682" w:type="dxa"/>
            <w:tcBorders>
              <w:left w:val="single" w:sz="6" w:space="0" w:color="auto"/>
              <w:bottom w:val="doub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od pierwszego obciążenia E</w:t>
            </w:r>
            <w:r w:rsidRPr="00FF0ED5">
              <w:rPr>
                <w:rFonts w:ascii="Times New Roman" w:hAnsi="Times New Roman"/>
                <w:sz w:val="20"/>
                <w:vertAlign w:val="subscript"/>
              </w:rPr>
              <w:t>1</w:t>
            </w:r>
          </w:p>
        </w:tc>
        <w:tc>
          <w:tcPr>
            <w:tcW w:w="1417" w:type="dxa"/>
            <w:tcBorders>
              <w:left w:val="single" w:sz="6" w:space="0" w:color="auto"/>
              <w:bottom w:val="doub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od drugiego obciążenia E</w:t>
            </w:r>
            <w:r w:rsidRPr="00FF0ED5">
              <w:rPr>
                <w:rFonts w:ascii="Times New Roman" w:hAnsi="Times New Roman"/>
                <w:sz w:val="20"/>
                <w:vertAlign w:val="subscript"/>
              </w:rPr>
              <w:t>2</w:t>
            </w:r>
          </w:p>
        </w:tc>
      </w:tr>
      <w:tr w:rsidR="00743853" w:rsidRPr="00FF0ED5" w:rsidTr="00743853">
        <w:tc>
          <w:tcPr>
            <w:tcW w:w="1488" w:type="dxa"/>
            <w:tcBorders>
              <w:left w:val="single" w:sz="6" w:space="0" w:color="auto"/>
              <w:bottom w:val="single" w:sz="6" w:space="0" w:color="auto"/>
              <w:right w:val="double" w:sz="4" w:space="0" w:color="auto"/>
            </w:tcBorders>
          </w:tcPr>
          <w:p w:rsidR="00743853" w:rsidRPr="00FF0ED5" w:rsidRDefault="00743853" w:rsidP="00A51E43">
            <w:pPr>
              <w:spacing w:after="60"/>
              <w:jc w:val="center"/>
              <w:rPr>
                <w:rFonts w:ascii="Times New Roman" w:hAnsi="Times New Roman"/>
                <w:sz w:val="20"/>
              </w:rPr>
            </w:pPr>
            <w:r w:rsidRPr="00FF0ED5">
              <w:rPr>
                <w:rFonts w:ascii="Times New Roman" w:hAnsi="Times New Roman"/>
                <w:sz w:val="20"/>
              </w:rPr>
              <w:t>120</w:t>
            </w:r>
          </w:p>
        </w:tc>
        <w:tc>
          <w:tcPr>
            <w:tcW w:w="1984" w:type="dxa"/>
            <w:tcBorders>
              <w:left w:val="double" w:sz="4" w:space="0" w:color="auto"/>
              <w:bottom w:val="sing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1,03</w:t>
            </w:r>
          </w:p>
        </w:tc>
        <w:tc>
          <w:tcPr>
            <w:tcW w:w="1257" w:type="dxa"/>
            <w:tcBorders>
              <w:left w:val="single" w:sz="6" w:space="0" w:color="auto"/>
              <w:bottom w:val="sing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1,10</w:t>
            </w:r>
          </w:p>
        </w:tc>
        <w:tc>
          <w:tcPr>
            <w:tcW w:w="1314" w:type="dxa"/>
            <w:gridSpan w:val="2"/>
            <w:tcBorders>
              <w:left w:val="single" w:sz="6" w:space="0" w:color="auto"/>
              <w:bottom w:val="sing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1,20</w:t>
            </w:r>
          </w:p>
        </w:tc>
        <w:tc>
          <w:tcPr>
            <w:tcW w:w="1682" w:type="dxa"/>
            <w:tcBorders>
              <w:left w:val="single" w:sz="6" w:space="0" w:color="auto"/>
              <w:bottom w:val="sing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100</w:t>
            </w:r>
          </w:p>
        </w:tc>
        <w:tc>
          <w:tcPr>
            <w:tcW w:w="1417" w:type="dxa"/>
            <w:tcBorders>
              <w:left w:val="single" w:sz="6" w:space="0" w:color="auto"/>
              <w:bottom w:val="single" w:sz="6" w:space="0" w:color="auto"/>
              <w:right w:val="single" w:sz="6" w:space="0" w:color="auto"/>
            </w:tcBorders>
          </w:tcPr>
          <w:p w:rsidR="00743853" w:rsidRPr="00FF0ED5" w:rsidRDefault="00743853" w:rsidP="00A51E43">
            <w:pPr>
              <w:jc w:val="center"/>
              <w:rPr>
                <w:rFonts w:ascii="Times New Roman" w:hAnsi="Times New Roman"/>
                <w:sz w:val="20"/>
              </w:rPr>
            </w:pPr>
            <w:r w:rsidRPr="00FF0ED5">
              <w:rPr>
                <w:rFonts w:ascii="Times New Roman" w:hAnsi="Times New Roman"/>
                <w:sz w:val="20"/>
              </w:rPr>
              <w:t>180</w:t>
            </w:r>
          </w:p>
        </w:tc>
      </w:tr>
    </w:tbl>
    <w:p w:rsid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743853" w:rsidRPr="00FF0ED5" w:rsidRDefault="00743853" w:rsidP="00743853">
      <w:pPr>
        <w:suppressAutoHyphens/>
        <w:jc w:val="both"/>
        <w:rPr>
          <w:rFonts w:ascii="Times New Roman" w:hAnsi="Times New Roman"/>
          <w:spacing w:val="-3"/>
          <w:sz w:val="22"/>
          <w:szCs w:val="22"/>
          <w:u w:val="single"/>
        </w:rPr>
      </w:pPr>
      <w:r w:rsidRPr="00FF0ED5">
        <w:rPr>
          <w:rFonts w:ascii="Times New Roman" w:hAnsi="Times New Roman"/>
          <w:spacing w:val="-3"/>
          <w:sz w:val="22"/>
          <w:szCs w:val="22"/>
          <w:u w:val="single"/>
        </w:rPr>
        <w:t xml:space="preserve">Uwaga: </w:t>
      </w:r>
    </w:p>
    <w:p w:rsidR="00743853" w:rsidRPr="00634644" w:rsidRDefault="00743853" w:rsidP="00402722">
      <w:pPr>
        <w:widowControl/>
        <w:numPr>
          <w:ilvl w:val="0"/>
          <w:numId w:val="12"/>
        </w:numPr>
        <w:suppressAutoHyphens/>
        <w:autoSpaceDE/>
        <w:autoSpaceDN/>
        <w:adjustRightInd/>
        <w:jc w:val="both"/>
        <w:rPr>
          <w:rFonts w:ascii="Times New Roman" w:hAnsi="Times New Roman"/>
          <w:spacing w:val="-3"/>
          <w:sz w:val="22"/>
          <w:szCs w:val="22"/>
        </w:rPr>
      </w:pPr>
      <w:r w:rsidRPr="00634644">
        <w:rPr>
          <w:rFonts w:ascii="Times New Roman" w:hAnsi="Times New Roman"/>
          <w:spacing w:val="-3"/>
          <w:sz w:val="22"/>
          <w:szCs w:val="22"/>
        </w:rPr>
        <w:t xml:space="preserve">Wskaźnik zagęszczenia </w:t>
      </w:r>
      <w:r w:rsidR="00A12A16" w:rsidRPr="00A12A16">
        <w:rPr>
          <w:rFonts w:ascii="Times New Roman" w:hAnsi="Times New Roman"/>
          <w:sz w:val="22"/>
          <w:szCs w:val="22"/>
        </w:rPr>
        <w:t>I</w:t>
      </w:r>
      <w:r w:rsidR="00A12A16" w:rsidRPr="00A12A16">
        <w:rPr>
          <w:rFonts w:ascii="Times New Roman" w:hAnsi="Times New Roman"/>
          <w:sz w:val="22"/>
          <w:szCs w:val="22"/>
          <w:vertAlign w:val="subscript"/>
        </w:rPr>
        <w:t xml:space="preserve">S </w:t>
      </w:r>
      <w:r w:rsidR="00A12A16" w:rsidRPr="00A12A16">
        <w:rPr>
          <w:rFonts w:ascii="Times New Roman" w:hAnsi="Times New Roman"/>
          <w:sz w:val="22"/>
          <w:szCs w:val="22"/>
        </w:rPr>
        <w:t>≥ 1,03 – podbudowa dla ul. Krygiera i ul. Granitowej i drogi boczne o kategorii ruchu KR3,</w:t>
      </w:r>
    </w:p>
    <w:p w:rsidR="00743853" w:rsidRPr="00634644" w:rsidRDefault="00743853" w:rsidP="00402722">
      <w:pPr>
        <w:widowControl/>
        <w:numPr>
          <w:ilvl w:val="0"/>
          <w:numId w:val="12"/>
        </w:numPr>
        <w:suppressAutoHyphens/>
        <w:autoSpaceDE/>
        <w:autoSpaceDN/>
        <w:adjustRightInd/>
        <w:jc w:val="both"/>
        <w:rPr>
          <w:rFonts w:ascii="Times New Roman" w:hAnsi="Times New Roman"/>
          <w:b/>
          <w:spacing w:val="-3"/>
          <w:sz w:val="22"/>
          <w:szCs w:val="22"/>
        </w:rPr>
      </w:pPr>
      <w:r w:rsidRPr="00634644">
        <w:rPr>
          <w:rFonts w:ascii="Times New Roman" w:hAnsi="Times New Roman"/>
          <w:spacing w:val="-3"/>
          <w:sz w:val="22"/>
          <w:szCs w:val="22"/>
        </w:rPr>
        <w:t xml:space="preserve">Wskaźnik zagęszczenia </w:t>
      </w:r>
      <w:r w:rsidR="00A12A16" w:rsidRPr="00A12A16">
        <w:rPr>
          <w:rFonts w:ascii="Times New Roman" w:hAnsi="Times New Roman"/>
          <w:sz w:val="22"/>
          <w:szCs w:val="22"/>
        </w:rPr>
        <w:t>I</w:t>
      </w:r>
      <w:r w:rsidR="00A12A16" w:rsidRPr="00A12A16">
        <w:rPr>
          <w:rFonts w:ascii="Times New Roman" w:hAnsi="Times New Roman"/>
          <w:sz w:val="22"/>
          <w:szCs w:val="22"/>
          <w:vertAlign w:val="subscript"/>
        </w:rPr>
        <w:t xml:space="preserve">S </w:t>
      </w:r>
      <w:r w:rsidR="00A12A16" w:rsidRPr="00A12A16">
        <w:rPr>
          <w:rFonts w:ascii="Times New Roman" w:hAnsi="Times New Roman"/>
          <w:sz w:val="22"/>
          <w:szCs w:val="22"/>
        </w:rPr>
        <w:t>≥ 1,00 – podbudowa dla pozostałych dróg (drogi boczne KR1, KR2</w:t>
      </w:r>
      <w:r w:rsidR="00396885">
        <w:rPr>
          <w:rFonts w:ascii="Times New Roman" w:hAnsi="Times New Roman"/>
          <w:sz w:val="22"/>
          <w:szCs w:val="22"/>
        </w:rPr>
        <w:t>)</w:t>
      </w:r>
      <w:r w:rsidR="005F7486">
        <w:rPr>
          <w:rFonts w:ascii="Times New Roman" w:hAnsi="Times New Roman"/>
          <w:sz w:val="22"/>
          <w:szCs w:val="22"/>
        </w:rPr>
        <w:t>.</w:t>
      </w:r>
    </w:p>
    <w:p w:rsidR="00743853" w:rsidRPr="009E6565" w:rsidRDefault="00743853" w:rsidP="009E6565">
      <w:pPr>
        <w:pStyle w:val="Style143"/>
        <w:widowControl/>
        <w:spacing w:line="276" w:lineRule="auto"/>
        <w:jc w:val="both"/>
        <w:rPr>
          <w:rStyle w:val="FontStyle302"/>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6.4.     Zasady postępowania z wadliwie wykonanymi odcinkami podbudowy</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p>
    <w:p w:rsidR="009E6565" w:rsidRDefault="009E6565" w:rsidP="009E6565">
      <w:pPr>
        <w:pStyle w:val="Style103"/>
        <w:widowControl/>
        <w:spacing w:line="276" w:lineRule="auto"/>
        <w:ind w:firstLine="72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Wszystkie powierzchnie, które wykazują większe odchylenia cech geometrycznych i innych wymagań ST określonych w pkt. 6, powinny być naprawione przez Wykonawcę na jego koszt, zaproponowaną przez niego metodą zaakceptowana przez Inżyniera.</w:t>
      </w:r>
    </w:p>
    <w:p w:rsidR="00743853" w:rsidRPr="009E6565" w:rsidRDefault="00743853" w:rsidP="009E6565">
      <w:pPr>
        <w:pStyle w:val="Style103"/>
        <w:widowControl/>
        <w:spacing w:line="276" w:lineRule="auto"/>
        <w:ind w:firstLine="720"/>
        <w:jc w:val="both"/>
        <w:rPr>
          <w:rStyle w:val="FontStyle303"/>
          <w:rFonts w:ascii="Times New Roman" w:hAnsi="Times New Roman" w:cs="Times New Roman"/>
          <w:sz w:val="22"/>
          <w:szCs w:val="22"/>
        </w:rPr>
      </w:pPr>
    </w:p>
    <w:p w:rsidR="009E6565" w:rsidRPr="009E6565" w:rsidRDefault="009E6565" w:rsidP="009E6565">
      <w:pPr>
        <w:pStyle w:val="Style171"/>
        <w:widowControl/>
        <w:tabs>
          <w:tab w:val="left" w:pos="72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7.</w:t>
      </w:r>
      <w:r w:rsidRPr="009E6565">
        <w:rPr>
          <w:rStyle w:val="FontStyle302"/>
          <w:rFonts w:ascii="Times New Roman" w:hAnsi="Times New Roman" w:cs="Times New Roman"/>
          <w:sz w:val="22"/>
          <w:szCs w:val="22"/>
        </w:rPr>
        <w:tab/>
        <w:t>OBMIAR ROBÓT</w:t>
      </w:r>
    </w:p>
    <w:p w:rsidR="009E6565" w:rsidRPr="009E6565" w:rsidRDefault="009E6565" w:rsidP="009E6565">
      <w:pPr>
        <w:pStyle w:val="Style103"/>
        <w:widowControl/>
        <w:spacing w:line="276" w:lineRule="auto"/>
        <w:ind w:left="734" w:firstLine="0"/>
        <w:jc w:val="both"/>
        <w:rPr>
          <w:rFonts w:ascii="Times New Roman" w:hAnsi="Times New Roman" w:cs="Times New Roman"/>
          <w:sz w:val="22"/>
          <w:szCs w:val="22"/>
        </w:rPr>
      </w:pPr>
    </w:p>
    <w:p w:rsidR="009E6565" w:rsidRDefault="009E6565" w:rsidP="009E6565">
      <w:pPr>
        <w:pStyle w:val="Style103"/>
        <w:widowControl/>
        <w:spacing w:line="276" w:lineRule="auto"/>
        <w:ind w:left="567" w:firstLine="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zasady obmiaru robót podano w ST DMU 00.00.00 „Wymagania ogólne" pkt. 7.</w:t>
      </w:r>
    </w:p>
    <w:p w:rsidR="00743853" w:rsidRPr="009E6565" w:rsidRDefault="00743853" w:rsidP="009E6565">
      <w:pPr>
        <w:pStyle w:val="Style103"/>
        <w:widowControl/>
        <w:spacing w:line="276" w:lineRule="auto"/>
        <w:ind w:left="567" w:firstLine="0"/>
        <w:jc w:val="both"/>
        <w:rPr>
          <w:rStyle w:val="FontStyle303"/>
          <w:rFonts w:ascii="Times New Roman" w:hAnsi="Times New Roman" w:cs="Times New Roman"/>
          <w:sz w:val="22"/>
          <w:szCs w:val="22"/>
        </w:rPr>
      </w:pPr>
    </w:p>
    <w:p w:rsid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7.1.     Jednostka obmiarowa</w:t>
      </w:r>
    </w:p>
    <w:p w:rsidR="00743853" w:rsidRPr="009E6565" w:rsidRDefault="00743853" w:rsidP="009E6565">
      <w:pPr>
        <w:pStyle w:val="Style143"/>
        <w:widowControl/>
        <w:spacing w:line="276" w:lineRule="auto"/>
        <w:jc w:val="both"/>
        <w:rPr>
          <w:rStyle w:val="FontStyle302"/>
          <w:rFonts w:ascii="Times New Roman" w:hAnsi="Times New Roman" w:cs="Times New Roman"/>
          <w:sz w:val="22"/>
          <w:szCs w:val="22"/>
        </w:rPr>
      </w:pPr>
    </w:p>
    <w:p w:rsidR="009E6565" w:rsidRDefault="009E6565" w:rsidP="009E6565">
      <w:pPr>
        <w:pStyle w:val="Style103"/>
        <w:widowControl/>
        <w:spacing w:line="276" w:lineRule="auto"/>
        <w:ind w:firstLine="725"/>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 xml:space="preserve">Jednostką obmiarową jest </w:t>
      </w:r>
      <w:smartTag w:uri="urn:schemas-microsoft-com:office:smarttags" w:element="metricconverter">
        <w:smartTagPr>
          <w:attr w:name="ProductID" w:val="1 m2"/>
        </w:smartTagPr>
        <w:r w:rsidRPr="009E6565">
          <w:rPr>
            <w:rStyle w:val="FontStyle303"/>
            <w:rFonts w:ascii="Times New Roman" w:hAnsi="Times New Roman" w:cs="Times New Roman"/>
            <w:sz w:val="22"/>
            <w:szCs w:val="22"/>
          </w:rPr>
          <w:t>1 m</w:t>
        </w:r>
        <w:r w:rsidRPr="009E6565">
          <w:rPr>
            <w:rStyle w:val="FontStyle303"/>
            <w:rFonts w:ascii="Times New Roman" w:hAnsi="Times New Roman" w:cs="Times New Roman"/>
            <w:sz w:val="22"/>
            <w:szCs w:val="22"/>
            <w:vertAlign w:val="superscript"/>
          </w:rPr>
          <w:t>2</w:t>
        </w:r>
      </w:smartTag>
      <w:r w:rsidRPr="009E6565">
        <w:rPr>
          <w:rStyle w:val="FontStyle303"/>
          <w:rFonts w:ascii="Times New Roman" w:hAnsi="Times New Roman" w:cs="Times New Roman"/>
          <w:sz w:val="22"/>
          <w:szCs w:val="22"/>
        </w:rPr>
        <w:t xml:space="preserve"> (metr kwadratowy) wykonanej podbudowy z kruszywa łamanego stabilizowanego mechanicznie o określonej grubości.</w:t>
      </w:r>
    </w:p>
    <w:p w:rsidR="00743853" w:rsidRPr="009E6565" w:rsidRDefault="00743853" w:rsidP="009E6565">
      <w:pPr>
        <w:pStyle w:val="Style103"/>
        <w:widowControl/>
        <w:spacing w:line="276" w:lineRule="auto"/>
        <w:ind w:firstLine="725"/>
        <w:jc w:val="both"/>
        <w:rPr>
          <w:rStyle w:val="FontStyle303"/>
          <w:rFonts w:ascii="Times New Roman" w:hAnsi="Times New Roman" w:cs="Times New Roman"/>
          <w:sz w:val="22"/>
          <w:szCs w:val="22"/>
        </w:rPr>
      </w:pPr>
    </w:p>
    <w:p w:rsidR="009E6565" w:rsidRPr="009E6565" w:rsidRDefault="009E6565" w:rsidP="009E6565">
      <w:pPr>
        <w:pStyle w:val="Style171"/>
        <w:widowControl/>
        <w:tabs>
          <w:tab w:val="left" w:pos="72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8.</w:t>
      </w:r>
      <w:r w:rsidRPr="009E6565">
        <w:rPr>
          <w:rStyle w:val="FontStyle302"/>
          <w:rFonts w:ascii="Times New Roman" w:hAnsi="Times New Roman" w:cs="Times New Roman"/>
          <w:sz w:val="22"/>
          <w:szCs w:val="22"/>
        </w:rPr>
        <w:tab/>
        <w:t>ODBIÓR ROBÓT</w:t>
      </w:r>
    </w:p>
    <w:p w:rsidR="00743853" w:rsidRDefault="00743853" w:rsidP="009E6565">
      <w:pPr>
        <w:pStyle w:val="Style103"/>
        <w:widowControl/>
        <w:spacing w:line="276" w:lineRule="auto"/>
        <w:ind w:firstLine="715"/>
        <w:jc w:val="both"/>
        <w:rPr>
          <w:rStyle w:val="FontStyle303"/>
          <w:rFonts w:ascii="Times New Roman" w:hAnsi="Times New Roman" w:cs="Times New Roman"/>
          <w:sz w:val="22"/>
          <w:szCs w:val="22"/>
        </w:rPr>
      </w:pPr>
    </w:p>
    <w:p w:rsidR="009E6565" w:rsidRDefault="009E6565" w:rsidP="009E6565">
      <w:pPr>
        <w:pStyle w:val="Style103"/>
        <w:widowControl/>
        <w:spacing w:line="276" w:lineRule="auto"/>
        <w:ind w:firstLine="715"/>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zasady odbioru Robót podano w ST DMU 00.00.00 "Wymagania ogólne" pkt. 8. Roboty uznaje się za wykonane zgodnie z Dokumentacją Projektową i ST jeżeli wszystkie badania i pomiary z zachowaniem tolerancji wg pkt. 6 dały wyniki pozytywne.</w:t>
      </w:r>
    </w:p>
    <w:p w:rsidR="00743853" w:rsidRPr="009E6565" w:rsidRDefault="00743853" w:rsidP="009E6565">
      <w:pPr>
        <w:pStyle w:val="Style103"/>
        <w:widowControl/>
        <w:spacing w:line="276" w:lineRule="auto"/>
        <w:ind w:firstLine="715"/>
        <w:jc w:val="both"/>
        <w:rPr>
          <w:rStyle w:val="FontStyle303"/>
          <w:rFonts w:ascii="Times New Roman" w:hAnsi="Times New Roman" w:cs="Times New Roman"/>
          <w:sz w:val="22"/>
          <w:szCs w:val="22"/>
        </w:rPr>
      </w:pPr>
    </w:p>
    <w:p w:rsidR="009E6565" w:rsidRDefault="009E6565" w:rsidP="009E6565">
      <w:pPr>
        <w:pStyle w:val="Style171"/>
        <w:widowControl/>
        <w:tabs>
          <w:tab w:val="left" w:pos="720"/>
        </w:tabs>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9.</w:t>
      </w:r>
      <w:r w:rsidRPr="009E6565">
        <w:rPr>
          <w:rStyle w:val="FontStyle302"/>
          <w:rFonts w:ascii="Times New Roman" w:hAnsi="Times New Roman" w:cs="Times New Roman"/>
          <w:sz w:val="22"/>
          <w:szCs w:val="22"/>
        </w:rPr>
        <w:tab/>
        <w:t>PODSTAWA PŁATNOŚCI</w:t>
      </w:r>
    </w:p>
    <w:p w:rsidR="00743853" w:rsidRPr="009E6565" w:rsidRDefault="00743853" w:rsidP="009E6565">
      <w:pPr>
        <w:pStyle w:val="Style171"/>
        <w:widowControl/>
        <w:tabs>
          <w:tab w:val="left" w:pos="720"/>
        </w:tabs>
        <w:spacing w:line="276" w:lineRule="auto"/>
        <w:jc w:val="both"/>
        <w:rPr>
          <w:rStyle w:val="FontStyle302"/>
          <w:rFonts w:ascii="Times New Roman" w:hAnsi="Times New Roman" w:cs="Times New Roman"/>
          <w:sz w:val="22"/>
          <w:szCs w:val="22"/>
        </w:rPr>
      </w:pPr>
    </w:p>
    <w:p w:rsidR="009E6565" w:rsidRDefault="009E6565" w:rsidP="009E6565">
      <w:pPr>
        <w:pStyle w:val="Style103"/>
        <w:widowControl/>
        <w:spacing w:line="276" w:lineRule="auto"/>
        <w:ind w:firstLine="720"/>
        <w:jc w:val="both"/>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Ogólne ustalenia dotyczące podstawy płatności podano w ST DMU 00.00.00 „Wymagania ogólne" pkt. 9.</w:t>
      </w:r>
    </w:p>
    <w:p w:rsidR="00743853" w:rsidRPr="009E6565" w:rsidRDefault="00743853" w:rsidP="009E6565">
      <w:pPr>
        <w:pStyle w:val="Style103"/>
        <w:widowControl/>
        <w:spacing w:line="276" w:lineRule="auto"/>
        <w:ind w:firstLine="720"/>
        <w:jc w:val="both"/>
        <w:rPr>
          <w:rStyle w:val="FontStyle303"/>
          <w:rFonts w:ascii="Times New Roman" w:hAnsi="Times New Roman" w:cs="Times New Roman"/>
          <w:sz w:val="22"/>
          <w:szCs w:val="22"/>
        </w:rPr>
      </w:pP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9.1.     Cena jednostki obmiarowej</w:t>
      </w:r>
    </w:p>
    <w:p w:rsidR="00402722" w:rsidRPr="00402722" w:rsidRDefault="00402722" w:rsidP="00402722">
      <w:pPr>
        <w:suppressAutoHyphens/>
        <w:spacing w:line="276" w:lineRule="auto"/>
        <w:ind w:left="510" w:hanging="510"/>
        <w:jc w:val="both"/>
        <w:rPr>
          <w:rFonts w:ascii="Times New Roman" w:hAnsi="Times New Roman" w:cs="Times New Roman"/>
          <w:spacing w:val="-3"/>
          <w:sz w:val="22"/>
          <w:szCs w:val="22"/>
        </w:rPr>
      </w:pPr>
      <w:r w:rsidRPr="00402722">
        <w:rPr>
          <w:rFonts w:ascii="Times New Roman" w:hAnsi="Times New Roman" w:cs="Times New Roman"/>
          <w:spacing w:val="-3"/>
          <w:sz w:val="22"/>
          <w:szCs w:val="22"/>
        </w:rPr>
        <w:t>Cena jednostkowa wykonania 1 m</w:t>
      </w:r>
      <w:r w:rsidRPr="00402722">
        <w:rPr>
          <w:rFonts w:ascii="Times New Roman" w:hAnsi="Times New Roman" w:cs="Times New Roman"/>
          <w:spacing w:val="-3"/>
          <w:sz w:val="22"/>
          <w:szCs w:val="22"/>
          <w:vertAlign w:val="superscript"/>
        </w:rPr>
        <w:t>2</w:t>
      </w:r>
      <w:r w:rsidRPr="00402722">
        <w:rPr>
          <w:rFonts w:ascii="Times New Roman" w:hAnsi="Times New Roman" w:cs="Times New Roman"/>
          <w:spacing w:val="-3"/>
          <w:sz w:val="22"/>
          <w:szCs w:val="22"/>
        </w:rPr>
        <w:t xml:space="preserve"> podbudowy </w:t>
      </w:r>
      <w:r w:rsidR="007F758D">
        <w:rPr>
          <w:rFonts w:ascii="Times New Roman" w:hAnsi="Times New Roman" w:cs="Times New Roman"/>
          <w:spacing w:val="-3"/>
          <w:sz w:val="22"/>
          <w:szCs w:val="22"/>
        </w:rPr>
        <w:t xml:space="preserve">o określonej grubości </w:t>
      </w:r>
      <w:bookmarkStart w:id="1" w:name="_GoBack"/>
      <w:bookmarkEnd w:id="1"/>
      <w:r w:rsidRPr="00402722">
        <w:rPr>
          <w:rFonts w:ascii="Times New Roman" w:hAnsi="Times New Roman" w:cs="Times New Roman"/>
          <w:spacing w:val="-3"/>
          <w:sz w:val="22"/>
          <w:szCs w:val="22"/>
        </w:rPr>
        <w:t>uwzględnia:</w:t>
      </w:r>
    </w:p>
    <w:p w:rsidR="00402722" w:rsidRPr="00402722" w:rsidRDefault="00402722" w:rsidP="00402722">
      <w:pPr>
        <w:widowControl/>
        <w:numPr>
          <w:ilvl w:val="0"/>
          <w:numId w:val="13"/>
        </w:numPr>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składniki ceny jednostkowej określone w DM</w:t>
      </w:r>
      <w:r w:rsidR="006A34DC">
        <w:rPr>
          <w:rFonts w:ascii="Times New Roman" w:hAnsi="Times New Roman" w:cs="Times New Roman"/>
          <w:sz w:val="22"/>
          <w:szCs w:val="22"/>
        </w:rPr>
        <w:t>U</w:t>
      </w:r>
      <w:r w:rsidRPr="00402722">
        <w:rPr>
          <w:rFonts w:ascii="Times New Roman" w:hAnsi="Times New Roman" w:cs="Times New Roman"/>
          <w:sz w:val="22"/>
          <w:szCs w:val="22"/>
        </w:rPr>
        <w:t>.</w:t>
      </w:r>
      <w:r w:rsidR="006A34DC">
        <w:rPr>
          <w:rFonts w:ascii="Times New Roman" w:hAnsi="Times New Roman" w:cs="Times New Roman"/>
          <w:sz w:val="22"/>
          <w:szCs w:val="22"/>
        </w:rPr>
        <w:t xml:space="preserve"> </w:t>
      </w:r>
      <w:r w:rsidRPr="00402722">
        <w:rPr>
          <w:rFonts w:ascii="Times New Roman" w:hAnsi="Times New Roman" w:cs="Times New Roman"/>
          <w:sz w:val="22"/>
          <w:szCs w:val="22"/>
        </w:rPr>
        <w:t>00.00.00, pkt. 9.1.</w:t>
      </w:r>
      <w:r w:rsidR="006A34DC">
        <w:rPr>
          <w:rFonts w:ascii="Times New Roman" w:hAnsi="Times New Roman" w:cs="Times New Roman"/>
          <w:sz w:val="22"/>
          <w:szCs w:val="22"/>
        </w:rPr>
        <w:t>,</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lastRenderedPageBreak/>
        <w:t>prace pomiarowe i przygotowawcze,</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zakup mieszanki</w:t>
      </w:r>
      <w:r w:rsidR="006A34DC">
        <w:rPr>
          <w:rFonts w:ascii="Times New Roman" w:hAnsi="Times New Roman" w:cs="Times New Roman"/>
          <w:sz w:val="22"/>
          <w:szCs w:val="22"/>
        </w:rPr>
        <w:t>,</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 xml:space="preserve">przygotowanie recepty laboratoryjnej i przygotowanie mieszanki, </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wykonanie odcinka próbnego wraz z wykonaniem niezbędnych badań i pomiarów,</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transport mieszanki do miejsca wbudowania</w:t>
      </w:r>
      <w:r w:rsidR="006A34DC">
        <w:rPr>
          <w:rFonts w:ascii="Times New Roman" w:hAnsi="Times New Roman" w:cs="Times New Roman"/>
          <w:sz w:val="22"/>
          <w:szCs w:val="22"/>
        </w:rPr>
        <w:t>,</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rozłożenie mieszanki w jednej warstwie – dla podbudowy o grubości do 20</w:t>
      </w:r>
      <w:r w:rsidR="006A34DC">
        <w:rPr>
          <w:rFonts w:ascii="Times New Roman" w:hAnsi="Times New Roman" w:cs="Times New Roman"/>
          <w:sz w:val="22"/>
          <w:szCs w:val="22"/>
        </w:rPr>
        <w:t xml:space="preserve"> </w:t>
      </w:r>
      <w:r w:rsidRPr="00402722">
        <w:rPr>
          <w:rFonts w:ascii="Times New Roman" w:hAnsi="Times New Roman" w:cs="Times New Roman"/>
          <w:sz w:val="22"/>
          <w:szCs w:val="22"/>
        </w:rPr>
        <w:t>cm,</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rozłożenie pierwszej warstwy mieszanki kruszywa wraz z profilowaniem i zagęszczeniem a następnie rozłożenie drugiej warstwy mieszanki kruszywa – dla podbudowy o grubości &gt;20</w:t>
      </w:r>
      <w:r w:rsidR="006A34DC">
        <w:rPr>
          <w:rFonts w:ascii="Times New Roman" w:hAnsi="Times New Roman" w:cs="Times New Roman"/>
          <w:sz w:val="22"/>
          <w:szCs w:val="22"/>
        </w:rPr>
        <w:t xml:space="preserve"> </w:t>
      </w:r>
      <w:r w:rsidRPr="00402722">
        <w:rPr>
          <w:rFonts w:ascii="Times New Roman" w:hAnsi="Times New Roman" w:cs="Times New Roman"/>
          <w:sz w:val="22"/>
          <w:szCs w:val="22"/>
        </w:rPr>
        <w:t>cm,</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profilowanie do wymaganych spadków poprzecznych i podłużnych,</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zagęszczenie,</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utrzymanie podbudowy,</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badania materiałów, opracowanie recepty, wykonanie niezbędnych badań i pomiarów,</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naprawę powierzchni po pobraniu próbek i wykonaniu badań,</w:t>
      </w:r>
    </w:p>
    <w:p w:rsidR="00402722" w:rsidRPr="00402722" w:rsidRDefault="00402722" w:rsidP="00402722">
      <w:pPr>
        <w:widowControl/>
        <w:numPr>
          <w:ilvl w:val="0"/>
          <w:numId w:val="13"/>
        </w:numPr>
        <w:tabs>
          <w:tab w:val="left" w:pos="0"/>
        </w:tabs>
        <w:autoSpaceDE/>
        <w:autoSpaceDN/>
        <w:adjustRightInd/>
        <w:spacing w:line="276" w:lineRule="auto"/>
        <w:jc w:val="both"/>
        <w:rPr>
          <w:rFonts w:ascii="Times New Roman" w:hAnsi="Times New Roman" w:cs="Times New Roman"/>
          <w:sz w:val="22"/>
          <w:szCs w:val="22"/>
        </w:rPr>
      </w:pPr>
      <w:r w:rsidRPr="00402722">
        <w:rPr>
          <w:rFonts w:ascii="Times New Roman" w:hAnsi="Times New Roman" w:cs="Times New Roman"/>
          <w:sz w:val="22"/>
          <w:szCs w:val="22"/>
        </w:rPr>
        <w:t>koszt zabezpieczenia i ochrony przez zniszczeniem spowodowanym penetracją wody i pracą maszyn budowlanych,</w:t>
      </w:r>
    </w:p>
    <w:p w:rsidR="00402722" w:rsidRPr="00402722" w:rsidRDefault="00402722" w:rsidP="00402722">
      <w:pPr>
        <w:widowControl/>
        <w:numPr>
          <w:ilvl w:val="0"/>
          <w:numId w:val="13"/>
        </w:numPr>
        <w:autoSpaceDE/>
        <w:autoSpaceDN/>
        <w:adjustRightInd/>
        <w:spacing w:line="276" w:lineRule="auto"/>
        <w:jc w:val="both"/>
        <w:rPr>
          <w:rFonts w:ascii="Times New Roman" w:hAnsi="Times New Roman" w:cs="Times New Roman"/>
          <w:bCs/>
          <w:sz w:val="22"/>
          <w:szCs w:val="22"/>
        </w:rPr>
      </w:pPr>
      <w:r w:rsidRPr="00402722">
        <w:rPr>
          <w:rFonts w:ascii="Times New Roman" w:hAnsi="Times New Roman" w:cs="Times New Roman"/>
          <w:sz w:val="22"/>
          <w:szCs w:val="22"/>
        </w:rPr>
        <w:t>koszt utrzymania czystości na przylegających drogach lub terenie budowy.</w:t>
      </w:r>
    </w:p>
    <w:p w:rsidR="009E6565" w:rsidRPr="009E6565" w:rsidRDefault="009E6565" w:rsidP="009E6565">
      <w:pPr>
        <w:pStyle w:val="Style115"/>
        <w:widowControl/>
        <w:spacing w:line="276" w:lineRule="auto"/>
        <w:rPr>
          <w:rStyle w:val="FontStyle303"/>
          <w:rFonts w:ascii="Times New Roman" w:hAnsi="Times New Roman" w:cs="Times New Roman"/>
          <w:sz w:val="22"/>
          <w:szCs w:val="22"/>
        </w:rPr>
      </w:pPr>
    </w:p>
    <w:p w:rsidR="009E6565" w:rsidRPr="009E6565" w:rsidRDefault="009E6565" w:rsidP="009E6565">
      <w:pPr>
        <w:pStyle w:val="Style115"/>
        <w:widowControl/>
        <w:spacing w:line="276" w:lineRule="auto"/>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10. PRZEPISY ZWIĄZANE</w:t>
      </w:r>
    </w:p>
    <w:p w:rsidR="009E6565" w:rsidRPr="009E6565" w:rsidRDefault="009E6565" w:rsidP="009E6565">
      <w:pPr>
        <w:pStyle w:val="Style115"/>
        <w:widowControl/>
        <w:spacing w:line="276" w:lineRule="auto"/>
        <w:rPr>
          <w:rStyle w:val="FontStyle302"/>
          <w:rFonts w:ascii="Times New Roman" w:hAnsi="Times New Roman" w:cs="Times New Roman"/>
          <w:sz w:val="22"/>
          <w:szCs w:val="22"/>
        </w:rPr>
      </w:pPr>
    </w:p>
    <w:p w:rsidR="009E6565" w:rsidRPr="009E6565" w:rsidRDefault="009E6565" w:rsidP="009E6565">
      <w:pPr>
        <w:pStyle w:val="Style115"/>
        <w:widowControl/>
        <w:spacing w:line="276" w:lineRule="auto"/>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10.1. Normy</w:t>
      </w:r>
    </w:p>
    <w:p w:rsidR="009E6565" w:rsidRDefault="009E6565" w:rsidP="009E6565">
      <w:pPr>
        <w:pStyle w:val="Style115"/>
        <w:widowControl/>
        <w:spacing w:line="276" w:lineRule="auto"/>
        <w:rPr>
          <w:rFonts w:ascii="Times New Roman" w:hAnsi="Times New Roman" w:cs="Times New Roman"/>
          <w:sz w:val="22"/>
          <w:szCs w:val="22"/>
        </w:rPr>
      </w:pP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933-1 Badania geometrycznych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Oznaczanie składu ziarnowego – Metoda przesiewania</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933-5 Badania geometrycznych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Oznaczanie procentowej zawarto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ziarn o powierzchniach powstałych w wyniku przekruszenia lub łamania kruszyw grubych</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1097-1 Badania mechanicznych i fizycznych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Oznaczanie odporno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 xml:space="preserve">ci na </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cieranie (mikro-Deval)</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1097-2 Badania mechanicznych i fizycznych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Metody oznaczania odporno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na rozdrabnianie</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1097-6 Badania mechanicznych i fizycznych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Cz</w:t>
      </w:r>
      <w:r w:rsidRPr="00402722">
        <w:rPr>
          <w:rFonts w:ascii="TimesNewRoman" w:eastAsia="TimesNewRoman" w:hAnsi="Times New Roman" w:cs="TimesNewRoman" w:hint="eastAsia"/>
          <w:sz w:val="22"/>
          <w:szCs w:val="22"/>
        </w:rPr>
        <w:t>ęść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6: Oznaczanie g</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sto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ziarn i nasi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kliwo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1367-1 Badania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cieplnych i odporno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na działanie czynników atmosferycznych – Cz</w:t>
      </w:r>
      <w:r w:rsidRPr="00402722">
        <w:rPr>
          <w:rFonts w:ascii="TimesNewRoman" w:eastAsia="TimesNewRoman" w:hAnsi="Times New Roman" w:cs="TimesNewRoman" w:hint="eastAsia"/>
          <w:sz w:val="22"/>
          <w:szCs w:val="22"/>
        </w:rPr>
        <w:t>ęść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1: Oznaczanie mrozoodporno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1367-3 Badania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cieplnych i odporno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na działanie czynników atmosferycznych – Cz</w:t>
      </w:r>
      <w:r w:rsidRPr="00402722">
        <w:rPr>
          <w:rFonts w:ascii="TimesNewRoman" w:eastAsia="TimesNewRoman" w:hAnsi="Times New Roman" w:cs="TimesNewRoman" w:hint="eastAsia"/>
          <w:sz w:val="22"/>
          <w:szCs w:val="22"/>
        </w:rPr>
        <w:t>ęść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3: Badanie bazaltowej zgorzeli słonecznej metod</w:t>
      </w:r>
      <w:r w:rsidRPr="00402722">
        <w:rPr>
          <w:rFonts w:ascii="TimesNewRoman" w:eastAsia="TimesNewRoman" w:hAnsi="Times New Roman" w:cs="TimesNewRoman" w:hint="eastAsia"/>
          <w:sz w:val="22"/>
          <w:szCs w:val="22"/>
        </w:rPr>
        <w:t>ą</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gotowania</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1744-1 Badania chemicznych wła</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ciwo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kruszyw – Analiza chemiczna</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13242 Kruszywa do niezwi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zanych i 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zanych hydraulicznie materiałów stosowanych w obiektach budowlanych i budownictwie drogowym</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13285 Mieszanki niezwi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zane – Wymagania</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13286-2 Mieszanki niezwi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zane i 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zane spoiwem hydraulicznym – Cz</w:t>
      </w:r>
      <w:r w:rsidRPr="00402722">
        <w:rPr>
          <w:rFonts w:ascii="TimesNewRoman" w:eastAsia="TimesNewRoman" w:hAnsi="Times New Roman" w:cs="TimesNewRoman" w:hint="eastAsia"/>
          <w:sz w:val="22"/>
          <w:szCs w:val="22"/>
        </w:rPr>
        <w:t>ęść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2: Metody okre</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lania g</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sto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i zawarto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wody – Zag</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szczanie metod</w:t>
      </w:r>
      <w:r w:rsidRPr="00402722">
        <w:rPr>
          <w:rFonts w:ascii="TimesNewRoman" w:eastAsia="TimesNewRoman" w:hAnsi="Times New Roman" w:cs="TimesNewRoman" w:hint="eastAsia"/>
          <w:sz w:val="22"/>
          <w:szCs w:val="22"/>
        </w:rPr>
        <w:t>ą</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Proctora</w:t>
      </w:r>
    </w:p>
    <w:p w:rsidR="00402722" w:rsidRPr="00402722" w:rsidRDefault="00402722" w:rsidP="00402722">
      <w:pPr>
        <w:widowControl/>
        <w:numPr>
          <w:ilvl w:val="0"/>
          <w:numId w:val="14"/>
        </w:numPr>
        <w:ind w:left="426" w:hanging="437"/>
        <w:jc w:val="both"/>
        <w:rPr>
          <w:rFonts w:ascii="Times New Roman" w:hAnsi="Times New Roman"/>
          <w:sz w:val="22"/>
          <w:szCs w:val="22"/>
        </w:rPr>
      </w:pPr>
      <w:r w:rsidRPr="00402722">
        <w:rPr>
          <w:rFonts w:ascii="Times New Roman" w:hAnsi="Times New Roman"/>
          <w:sz w:val="22"/>
          <w:szCs w:val="22"/>
        </w:rPr>
        <w:t>PN-EN 13286-47 Mieszanki niezwi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zane i zwi</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zane spoiwem hydraulicznym – Cz</w:t>
      </w:r>
      <w:r w:rsidRPr="00402722">
        <w:rPr>
          <w:rFonts w:ascii="TimesNewRoman" w:eastAsia="TimesNewRoman" w:hAnsi="Times New Roman" w:cs="TimesNewRoman" w:hint="eastAsia"/>
          <w:sz w:val="22"/>
          <w:szCs w:val="22"/>
        </w:rPr>
        <w:t>ęść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47: Metody bada</w:t>
      </w:r>
      <w:r w:rsidRPr="00402722">
        <w:rPr>
          <w:rFonts w:ascii="TimesNewRoman" w:eastAsia="TimesNewRoman" w:hAnsi="Times New Roman" w:cs="TimesNewRoman" w:hint="eastAsia"/>
          <w:sz w:val="22"/>
          <w:szCs w:val="22"/>
        </w:rPr>
        <w:t>ń</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dla okre</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lenia 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kalifornijski wska</w:t>
      </w:r>
      <w:r w:rsidRPr="00402722">
        <w:rPr>
          <w:rFonts w:ascii="TimesNewRoman" w:eastAsia="TimesNewRoman" w:hAnsi="Times New Roman" w:cs="TimesNewRoman" w:hint="eastAsia"/>
          <w:sz w:val="22"/>
          <w:szCs w:val="22"/>
        </w:rPr>
        <w:t>ź</w:t>
      </w:r>
      <w:r w:rsidRPr="00402722">
        <w:rPr>
          <w:rFonts w:ascii="Times New Roman" w:hAnsi="Times New Roman"/>
          <w:sz w:val="22"/>
          <w:szCs w:val="22"/>
        </w:rPr>
        <w:t>nik 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CBR, natychmiastowy wska</w:t>
      </w:r>
      <w:r w:rsidRPr="00402722">
        <w:rPr>
          <w:rFonts w:ascii="TimesNewRoman" w:eastAsia="TimesNewRoman" w:hAnsi="Times New Roman" w:cs="TimesNewRoman" w:hint="eastAsia"/>
          <w:sz w:val="22"/>
          <w:szCs w:val="22"/>
        </w:rPr>
        <w:t>ź</w:t>
      </w:r>
      <w:r w:rsidRPr="00402722">
        <w:rPr>
          <w:rFonts w:ascii="Times New Roman" w:hAnsi="Times New Roman"/>
          <w:sz w:val="22"/>
          <w:szCs w:val="22"/>
        </w:rPr>
        <w:t>nik 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i p</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cznienia liniowego</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PN-EN 1008 Woda zarobowa do betonu - Specyfikacja pobierania próbek, badanie i ocena przydatno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wody zarobowej do betonu, w tym wody odzyskanej z procesów produkcji betonu.</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PN-S-06102 Drogi samochodowe. Podbudowy z kruszyw stabilizowanych mechanicznie.</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BN-68/8931-04 Pomiar równo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ci nawierzchni planografem i łat</w:t>
      </w:r>
      <w:r w:rsidRPr="00402722">
        <w:rPr>
          <w:rFonts w:ascii="TimesNewRoman" w:eastAsia="TimesNewRoman" w:hAnsi="Times New Roman" w:cs="TimesNewRoman" w:hint="eastAsia"/>
          <w:sz w:val="22"/>
          <w:szCs w:val="22"/>
        </w:rPr>
        <w:t>ą</w:t>
      </w:r>
      <w:r w:rsidRPr="00402722">
        <w:rPr>
          <w:rFonts w:ascii="Times New Roman" w:hAnsi="Times New Roman"/>
          <w:sz w:val="22"/>
          <w:szCs w:val="22"/>
        </w:rPr>
        <w:t>.</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BN-70/8931-06 Pomiar ugi</w:t>
      </w:r>
      <w:r w:rsidRPr="00402722">
        <w:rPr>
          <w:rFonts w:ascii="TimesNewRoman" w:eastAsia="TimesNewRoman" w:hAnsi="Times New Roman" w:cs="TimesNewRoman" w:hint="eastAsia"/>
          <w:sz w:val="22"/>
          <w:szCs w:val="22"/>
        </w:rPr>
        <w:t>ęć</w:t>
      </w:r>
      <w:r w:rsidRPr="00402722">
        <w:rPr>
          <w:rFonts w:ascii="TimesNewRoman" w:eastAsia="TimesNewRoman" w:hAnsi="Times New Roman" w:cs="TimesNewRoman"/>
          <w:sz w:val="22"/>
          <w:szCs w:val="22"/>
        </w:rPr>
        <w:t xml:space="preserve"> </w:t>
      </w:r>
      <w:r w:rsidRPr="00402722">
        <w:rPr>
          <w:rFonts w:ascii="Times New Roman" w:hAnsi="Times New Roman"/>
          <w:sz w:val="22"/>
          <w:szCs w:val="22"/>
        </w:rPr>
        <w:t>nawierzchni podatnych ugi</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ciomierzem belkowym</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BN-77/8931-12 Oznaczanie wska</w:t>
      </w:r>
      <w:r w:rsidRPr="00402722">
        <w:rPr>
          <w:rFonts w:ascii="TimesNewRoman" w:eastAsia="TimesNewRoman" w:hAnsi="Times New Roman" w:cs="TimesNewRoman" w:hint="eastAsia"/>
          <w:sz w:val="22"/>
          <w:szCs w:val="22"/>
        </w:rPr>
        <w:t>ź</w:t>
      </w:r>
      <w:r w:rsidRPr="00402722">
        <w:rPr>
          <w:rFonts w:ascii="Times New Roman" w:hAnsi="Times New Roman"/>
          <w:sz w:val="22"/>
          <w:szCs w:val="22"/>
        </w:rPr>
        <w:t>nika zag</w:t>
      </w:r>
      <w:r w:rsidRPr="00402722">
        <w:rPr>
          <w:rFonts w:ascii="TimesNewRoman" w:eastAsia="TimesNewRoman" w:hAnsi="Times New Roman" w:cs="TimesNewRoman" w:hint="eastAsia"/>
          <w:sz w:val="22"/>
          <w:szCs w:val="22"/>
        </w:rPr>
        <w:t>ę</w:t>
      </w:r>
      <w:r w:rsidRPr="00402722">
        <w:rPr>
          <w:rFonts w:ascii="Times New Roman" w:hAnsi="Times New Roman"/>
          <w:sz w:val="22"/>
          <w:szCs w:val="22"/>
        </w:rPr>
        <w:t>szczenia gruntu.</w:t>
      </w:r>
    </w:p>
    <w:p w:rsidR="00402722" w:rsidRPr="00402722" w:rsidRDefault="00402722" w:rsidP="00402722">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lastRenderedPageBreak/>
        <w:t>WT/MK-CZDP 84 – Wytyczne techniczne. Oceny jako</w:t>
      </w:r>
      <w:r w:rsidRPr="00402722">
        <w:rPr>
          <w:rFonts w:ascii="TimesNewRoman" w:eastAsia="TimesNewRoman" w:hAnsi="Times New Roman" w:cs="TimesNewRoman" w:hint="eastAsia"/>
          <w:sz w:val="22"/>
          <w:szCs w:val="22"/>
        </w:rPr>
        <w:t>ś</w:t>
      </w:r>
      <w:r w:rsidRPr="00402722">
        <w:rPr>
          <w:rFonts w:ascii="Times New Roman" w:hAnsi="Times New Roman"/>
          <w:sz w:val="22"/>
          <w:szCs w:val="22"/>
        </w:rPr>
        <w:t xml:space="preserve">ci grysów i </w:t>
      </w:r>
      <w:r w:rsidRPr="00402722">
        <w:rPr>
          <w:rFonts w:ascii="TimesNewRoman" w:eastAsia="TimesNewRoman" w:hAnsi="Times New Roman" w:cs="TimesNewRoman" w:hint="eastAsia"/>
          <w:sz w:val="22"/>
          <w:szCs w:val="22"/>
        </w:rPr>
        <w:t>ż</w:t>
      </w:r>
      <w:r w:rsidRPr="00402722">
        <w:rPr>
          <w:rFonts w:ascii="Times New Roman" w:hAnsi="Times New Roman"/>
          <w:sz w:val="22"/>
          <w:szCs w:val="22"/>
        </w:rPr>
        <w:t>wirów kruszonych produkowanych z naturalnie rozdrobnionego surowca skalnego przeznaczonych do nawierzchni drogowych.</w:t>
      </w:r>
    </w:p>
    <w:p w:rsidR="009E6565" w:rsidRPr="00DC114A" w:rsidRDefault="00402722" w:rsidP="00DC114A">
      <w:pPr>
        <w:widowControl/>
        <w:numPr>
          <w:ilvl w:val="0"/>
          <w:numId w:val="14"/>
        </w:numPr>
        <w:ind w:left="426" w:hanging="426"/>
        <w:jc w:val="both"/>
        <w:rPr>
          <w:rFonts w:ascii="Times New Roman" w:hAnsi="Times New Roman"/>
          <w:sz w:val="22"/>
          <w:szCs w:val="22"/>
        </w:rPr>
      </w:pPr>
      <w:r w:rsidRPr="00402722">
        <w:rPr>
          <w:rFonts w:ascii="Times New Roman" w:hAnsi="Times New Roman"/>
          <w:sz w:val="22"/>
          <w:szCs w:val="22"/>
        </w:rPr>
        <w:t>PN-S-02205:1998 Drogi samochodowe -- Roboty ziemne -- Wymagania i badania</w:t>
      </w:r>
    </w:p>
    <w:p w:rsidR="009E6565" w:rsidRPr="009E6565" w:rsidRDefault="009E6565" w:rsidP="009E6565">
      <w:pPr>
        <w:pStyle w:val="Style143"/>
        <w:widowControl/>
        <w:spacing w:line="276" w:lineRule="auto"/>
        <w:jc w:val="both"/>
        <w:rPr>
          <w:rStyle w:val="FontStyle302"/>
          <w:rFonts w:ascii="Times New Roman" w:hAnsi="Times New Roman" w:cs="Times New Roman"/>
          <w:sz w:val="22"/>
          <w:szCs w:val="22"/>
        </w:rPr>
      </w:pPr>
      <w:r w:rsidRPr="009E6565">
        <w:rPr>
          <w:rStyle w:val="FontStyle302"/>
          <w:rFonts w:ascii="Times New Roman" w:hAnsi="Times New Roman" w:cs="Times New Roman"/>
          <w:sz w:val="22"/>
          <w:szCs w:val="22"/>
        </w:rPr>
        <w:t>10.2.   Inne dokumenty</w:t>
      </w:r>
    </w:p>
    <w:p w:rsidR="009E6565" w:rsidRPr="009E6565" w:rsidRDefault="009E6565" w:rsidP="00402722">
      <w:pPr>
        <w:pStyle w:val="Style172"/>
        <w:widowControl/>
        <w:numPr>
          <w:ilvl w:val="0"/>
          <w:numId w:val="9"/>
        </w:numPr>
        <w:tabs>
          <w:tab w:val="left" w:pos="538"/>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„Instrukcja Badań Podłoża Gruntowego Budowli Drogowych i Mostowych - Część 2. Załącznik" GDDP, Warszawa 1998 r.</w:t>
      </w:r>
    </w:p>
    <w:p w:rsidR="009E6565" w:rsidRPr="009E6565" w:rsidRDefault="009E6565" w:rsidP="00402722">
      <w:pPr>
        <w:pStyle w:val="Style172"/>
        <w:widowControl/>
        <w:numPr>
          <w:ilvl w:val="0"/>
          <w:numId w:val="9"/>
        </w:numPr>
        <w:tabs>
          <w:tab w:val="left" w:pos="0"/>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Rozporządzenie Ministra Transportu i Gospodarki Morskiej w sprawie warunków technicznych, jakim powinny odpowiadać drogi publiczne i ich usytuowanie. Dz.U. Nr 43 z dnia 14 maja 1999r.</w:t>
      </w:r>
    </w:p>
    <w:p w:rsidR="009E6565" w:rsidRPr="009E6565" w:rsidRDefault="009E6565" w:rsidP="00402722">
      <w:pPr>
        <w:pStyle w:val="Style172"/>
        <w:widowControl/>
        <w:numPr>
          <w:ilvl w:val="0"/>
          <w:numId w:val="9"/>
        </w:numPr>
        <w:tabs>
          <w:tab w:val="left" w:pos="0"/>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WT-4 2010 „Mieszanki niezwiązane do dróg krajowych” – GDDKiA</w:t>
      </w:r>
    </w:p>
    <w:p w:rsidR="009E6565" w:rsidRPr="009E6565" w:rsidRDefault="009E6565" w:rsidP="00402722">
      <w:pPr>
        <w:pStyle w:val="Style172"/>
        <w:widowControl/>
        <w:numPr>
          <w:ilvl w:val="0"/>
          <w:numId w:val="9"/>
        </w:numPr>
        <w:tabs>
          <w:tab w:val="left" w:pos="0"/>
        </w:tabs>
        <w:spacing w:line="276" w:lineRule="auto"/>
        <w:rPr>
          <w:rStyle w:val="FontStyle303"/>
          <w:rFonts w:ascii="Times New Roman" w:hAnsi="Times New Roman" w:cs="Times New Roman"/>
          <w:sz w:val="22"/>
          <w:szCs w:val="22"/>
        </w:rPr>
      </w:pPr>
      <w:r w:rsidRPr="009E6565">
        <w:rPr>
          <w:rStyle w:val="FontStyle303"/>
          <w:rFonts w:ascii="Times New Roman" w:hAnsi="Times New Roman" w:cs="Times New Roman"/>
          <w:sz w:val="22"/>
          <w:szCs w:val="22"/>
        </w:rPr>
        <w:t>Instrukcja Badań Podłoża Gruntowego Budowli Drogowych i Mostowych – Część 2 - IBDiM</w:t>
      </w:r>
    </w:p>
    <w:p w:rsidR="009E6565" w:rsidRPr="009E6565" w:rsidRDefault="009E6565" w:rsidP="009E6565">
      <w:pPr>
        <w:pStyle w:val="Style172"/>
        <w:widowControl/>
        <w:tabs>
          <w:tab w:val="left" w:pos="0"/>
        </w:tabs>
        <w:spacing w:line="276" w:lineRule="auto"/>
        <w:ind w:firstLine="0"/>
        <w:rPr>
          <w:rStyle w:val="FontStyle303"/>
          <w:rFonts w:ascii="Times New Roman" w:hAnsi="Times New Roman" w:cs="Times New Roman"/>
          <w:sz w:val="22"/>
          <w:szCs w:val="22"/>
        </w:rPr>
      </w:pPr>
    </w:p>
    <w:p w:rsidR="009E6565" w:rsidRPr="009E6565" w:rsidRDefault="009E6565" w:rsidP="009E6565">
      <w:pPr>
        <w:pStyle w:val="Style172"/>
        <w:widowControl/>
        <w:tabs>
          <w:tab w:val="left" w:pos="0"/>
        </w:tabs>
        <w:spacing w:line="276" w:lineRule="auto"/>
        <w:ind w:firstLine="0"/>
        <w:rPr>
          <w:rStyle w:val="FontStyle303"/>
          <w:rFonts w:ascii="Times New Roman" w:hAnsi="Times New Roman" w:cs="Times New Roman"/>
          <w:sz w:val="22"/>
          <w:szCs w:val="22"/>
        </w:rPr>
      </w:pPr>
    </w:p>
    <w:p w:rsidR="009E6565" w:rsidRPr="009E6565" w:rsidRDefault="009E6565" w:rsidP="009E6565">
      <w:pPr>
        <w:pStyle w:val="Style172"/>
        <w:widowControl/>
        <w:tabs>
          <w:tab w:val="left" w:pos="0"/>
        </w:tabs>
        <w:spacing w:line="276" w:lineRule="auto"/>
        <w:ind w:firstLine="0"/>
        <w:rPr>
          <w:rStyle w:val="FontStyle303"/>
          <w:rFonts w:ascii="Times New Roman" w:hAnsi="Times New Roman" w:cs="Times New Roman"/>
          <w:sz w:val="22"/>
          <w:szCs w:val="22"/>
        </w:rPr>
      </w:pPr>
    </w:p>
    <w:p w:rsidR="007E3D84" w:rsidRDefault="007E3D84"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Default="006365C1" w:rsidP="009E6565">
      <w:pPr>
        <w:spacing w:line="276" w:lineRule="auto"/>
        <w:jc w:val="both"/>
        <w:rPr>
          <w:rFonts w:ascii="Times New Roman" w:hAnsi="Times New Roman" w:cs="Times New Roman"/>
          <w:sz w:val="22"/>
          <w:szCs w:val="22"/>
        </w:rPr>
      </w:pPr>
    </w:p>
    <w:p w:rsidR="006365C1" w:rsidRPr="009E6565" w:rsidRDefault="006365C1" w:rsidP="009E6565">
      <w:pPr>
        <w:spacing w:line="276" w:lineRule="auto"/>
        <w:jc w:val="both"/>
        <w:rPr>
          <w:rFonts w:ascii="Times New Roman" w:hAnsi="Times New Roman" w:cs="Times New Roman"/>
          <w:sz w:val="22"/>
          <w:szCs w:val="22"/>
        </w:rPr>
      </w:pPr>
    </w:p>
    <w:sectPr w:rsidR="006365C1" w:rsidRPr="009E6565" w:rsidSect="00C26CA3">
      <w:headerReference w:type="default" r:id="rId21"/>
      <w:footerReference w:type="default" r:id="rId22"/>
      <w:type w:val="continuous"/>
      <w:pgSz w:w="11906" w:h="16838"/>
      <w:pgMar w:top="1134" w:right="1418" w:bottom="1134" w:left="1418" w:header="567" w:footer="328" w:gutter="0"/>
      <w:pgNumType w:start="1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10A" w:rsidRDefault="0065510A" w:rsidP="00586AD0">
      <w:r>
        <w:separator/>
      </w:r>
    </w:p>
  </w:endnote>
  <w:endnote w:type="continuationSeparator" w:id="0">
    <w:p w:rsidR="0065510A" w:rsidRDefault="0065510A" w:rsidP="00586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0A" w:rsidRDefault="0065510A" w:rsidP="00F5316D">
    <w:pPr>
      <w:pStyle w:val="Nagwek"/>
      <w:pBdr>
        <w:top w:val="single" w:sz="4" w:space="1" w:color="auto"/>
      </w:pBdr>
      <w:jc w:val="center"/>
      <w:rPr>
        <w:rFonts w:ascii="Times New Roman" w:hAnsi="Times New Roman" w:cs="Times New Roman"/>
        <w:sz w:val="16"/>
        <w:szCs w:val="16"/>
      </w:rPr>
    </w:pPr>
    <w:r>
      <w:rPr>
        <w:rFonts w:ascii="Times New Roman" w:hAnsi="Times New Roman" w:cs="Times New Roman"/>
        <w:sz w:val="16"/>
        <w:szCs w:val="16"/>
      </w:rPr>
      <w:t xml:space="preserve">Przebudowa skrzyżowania ul. Floriana Krygiera z ul. Granitową </w:t>
    </w:r>
  </w:p>
  <w:p w:rsidR="0065510A" w:rsidRPr="000434D2" w:rsidRDefault="0065510A" w:rsidP="007E3D84">
    <w:pPr>
      <w:pStyle w:val="Nagwek"/>
      <w:pBdr>
        <w:top w:val="single" w:sz="4" w:space="1" w:color="auto"/>
      </w:pBdr>
      <w:spacing w:after="100"/>
      <w:jc w:val="center"/>
      <w:rPr>
        <w:rFonts w:ascii="Times New Roman" w:hAnsi="Times New Roman" w:cs="Times New Roman"/>
        <w:sz w:val="16"/>
        <w:szCs w:val="16"/>
      </w:rPr>
    </w:pPr>
    <w:r>
      <w:rPr>
        <w:rFonts w:ascii="Times New Roman" w:hAnsi="Times New Roman" w:cs="Times New Roman"/>
        <w:sz w:val="16"/>
        <w:szCs w:val="16"/>
      </w:rPr>
      <w:t>z przedłużeniem do autostrady A6 - Etap III</w:t>
    </w:r>
  </w:p>
  <w:p w:rsidR="0065510A" w:rsidRPr="000434D2" w:rsidRDefault="0000427E" w:rsidP="007E3D84">
    <w:pPr>
      <w:pStyle w:val="Nagwek"/>
      <w:jc w:val="center"/>
      <w:rPr>
        <w:rFonts w:ascii="Times New Roman" w:hAnsi="Times New Roman" w:cs="Times New Roman"/>
        <w:sz w:val="18"/>
        <w:szCs w:val="18"/>
      </w:rPr>
    </w:pPr>
    <w:r w:rsidRPr="000434D2">
      <w:rPr>
        <w:rFonts w:ascii="Times New Roman" w:hAnsi="Times New Roman" w:cs="Times New Roman"/>
        <w:sz w:val="18"/>
        <w:szCs w:val="18"/>
      </w:rPr>
      <w:fldChar w:fldCharType="begin"/>
    </w:r>
    <w:r w:rsidR="0065510A" w:rsidRPr="000434D2">
      <w:rPr>
        <w:rFonts w:ascii="Times New Roman" w:hAnsi="Times New Roman" w:cs="Times New Roman"/>
        <w:sz w:val="18"/>
        <w:szCs w:val="18"/>
      </w:rPr>
      <w:instrText xml:space="preserve"> PAGE   \* MERGEFORMAT </w:instrText>
    </w:r>
    <w:r w:rsidRPr="000434D2">
      <w:rPr>
        <w:rFonts w:ascii="Times New Roman" w:hAnsi="Times New Roman" w:cs="Times New Roman"/>
        <w:sz w:val="18"/>
        <w:szCs w:val="18"/>
      </w:rPr>
      <w:fldChar w:fldCharType="separate"/>
    </w:r>
    <w:r w:rsidR="00EE7775">
      <w:rPr>
        <w:rFonts w:ascii="Times New Roman" w:hAnsi="Times New Roman" w:cs="Times New Roman"/>
        <w:noProof/>
        <w:sz w:val="18"/>
        <w:szCs w:val="18"/>
      </w:rPr>
      <w:t>161</w:t>
    </w:r>
    <w:r w:rsidRPr="000434D2">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10A" w:rsidRDefault="0065510A" w:rsidP="00586AD0">
      <w:r>
        <w:separator/>
      </w:r>
    </w:p>
  </w:footnote>
  <w:footnote w:type="continuationSeparator" w:id="0">
    <w:p w:rsidR="0065510A" w:rsidRDefault="0065510A" w:rsidP="00586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10A" w:rsidRPr="000434D2" w:rsidRDefault="0065510A" w:rsidP="007E3D84">
    <w:pPr>
      <w:pStyle w:val="Nagwek"/>
      <w:pBdr>
        <w:bottom w:val="single" w:sz="4" w:space="1" w:color="auto"/>
      </w:pBdr>
      <w:jc w:val="center"/>
      <w:rPr>
        <w:rFonts w:ascii="Times New Roman" w:hAnsi="Times New Roman" w:cs="Times New Roman"/>
        <w:i/>
        <w:sz w:val="18"/>
        <w:szCs w:val="18"/>
      </w:rPr>
    </w:pPr>
    <w:r w:rsidRPr="000434D2">
      <w:rPr>
        <w:rFonts w:ascii="Times New Roman" w:hAnsi="Times New Roman" w:cs="Times New Roman"/>
        <w:i/>
        <w:sz w:val="18"/>
        <w:szCs w:val="18"/>
      </w:rPr>
      <w:t>STWiORB   D.0</w:t>
    </w:r>
    <w:r>
      <w:rPr>
        <w:rFonts w:ascii="Times New Roman" w:hAnsi="Times New Roman" w:cs="Times New Roman"/>
        <w:i/>
        <w:sz w:val="18"/>
        <w:szCs w:val="18"/>
      </w:rPr>
      <w:t>4</w:t>
    </w:r>
    <w:r w:rsidRPr="000434D2">
      <w:rPr>
        <w:rFonts w:ascii="Times New Roman" w:hAnsi="Times New Roman" w:cs="Times New Roman"/>
        <w:i/>
        <w:sz w:val="18"/>
        <w:szCs w:val="18"/>
      </w:rPr>
      <w:t>.0</w:t>
    </w:r>
    <w:r>
      <w:rPr>
        <w:rFonts w:ascii="Times New Roman" w:hAnsi="Times New Roman" w:cs="Times New Roman"/>
        <w:i/>
        <w:sz w:val="18"/>
        <w:szCs w:val="18"/>
      </w:rPr>
      <w:t>4</w:t>
    </w:r>
    <w:r w:rsidRPr="000434D2">
      <w:rPr>
        <w:rFonts w:ascii="Times New Roman" w:hAnsi="Times New Roman" w:cs="Times New Roman"/>
        <w:i/>
        <w:sz w:val="18"/>
        <w:szCs w:val="18"/>
      </w:rPr>
      <w:t>.0</w:t>
    </w:r>
    <w:r>
      <w:rPr>
        <w:rFonts w:ascii="Times New Roman" w:hAnsi="Times New Roman" w:cs="Times New Roman"/>
        <w:i/>
        <w:sz w:val="18"/>
        <w:szCs w:val="18"/>
      </w:rPr>
      <w:t>2</w:t>
    </w:r>
    <w:r w:rsidRPr="000434D2">
      <w:rPr>
        <w:rFonts w:ascii="Times New Roman" w:hAnsi="Times New Roman" w:cs="Times New Roman"/>
        <w:i/>
        <w:sz w:val="18"/>
        <w:szCs w:val="18"/>
      </w:rPr>
      <w:t xml:space="preserve"> „</w:t>
    </w:r>
    <w:r>
      <w:rPr>
        <w:rFonts w:ascii="Times New Roman" w:hAnsi="Times New Roman" w:cs="Times New Roman"/>
        <w:i/>
        <w:sz w:val="18"/>
        <w:szCs w:val="18"/>
      </w:rPr>
      <w:t>Podbudowa z kruszywa łamanego stabilizowanego mechanicznie</w:t>
    </w:r>
    <w:r w:rsidRPr="000434D2">
      <w:rPr>
        <w:rFonts w:ascii="Times New Roman" w:hAnsi="Times New Roman" w:cs="Times New Roman"/>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E29262"/>
    <w:lvl w:ilvl="0">
      <w:numFmt w:val="bullet"/>
      <w:lvlText w:val="*"/>
      <w:lvlJc w:val="left"/>
    </w:lvl>
  </w:abstractNum>
  <w:abstractNum w:abstractNumId="1">
    <w:nsid w:val="03D5309A"/>
    <w:multiLevelType w:val="multilevel"/>
    <w:tmpl w:val="7B1A2680"/>
    <w:lvl w:ilvl="0">
      <w:start w:val="1"/>
      <w:numFmt w:val="decimal"/>
      <w:pStyle w:val="Nagwek2"/>
      <w:lvlText w:val="%1"/>
      <w:lvlJc w:val="left"/>
      <w:pPr>
        <w:tabs>
          <w:tab w:val="num" w:pos="510"/>
        </w:tabs>
        <w:ind w:left="510" w:hanging="510"/>
      </w:pPr>
      <w:rPr>
        <w:rFonts w:cs="Times New Roman" w:hint="default"/>
      </w:rPr>
    </w:lvl>
    <w:lvl w:ilvl="1">
      <w:start w:val="1"/>
      <w:numFmt w:val="decimal"/>
      <w:pStyle w:val="Nagwek3"/>
      <w:lvlText w:val="%1.%2"/>
      <w:lvlJc w:val="left"/>
      <w:pPr>
        <w:tabs>
          <w:tab w:val="num" w:pos="3770"/>
        </w:tabs>
        <w:ind w:left="3770" w:hanging="510"/>
      </w:pPr>
      <w:rPr>
        <w:rFonts w:cs="Times New Roman" w:hint="default"/>
      </w:rPr>
    </w:lvl>
    <w:lvl w:ilvl="2">
      <w:start w:val="1"/>
      <w:numFmt w:val="decimal"/>
      <w:pStyle w:val="Nagwek4"/>
      <w:lvlText w:val="%1.%2.%3"/>
      <w:lvlJc w:val="left"/>
      <w:pPr>
        <w:tabs>
          <w:tab w:val="num" w:pos="624"/>
        </w:tabs>
        <w:ind w:left="624" w:hanging="624"/>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6DA6E18"/>
    <w:multiLevelType w:val="multilevel"/>
    <w:tmpl w:val="B94AB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FD2570"/>
    <w:multiLevelType w:val="hybridMultilevel"/>
    <w:tmpl w:val="F758B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3E1613"/>
    <w:multiLevelType w:val="hybridMultilevel"/>
    <w:tmpl w:val="090C7B18"/>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CB4B5D"/>
    <w:multiLevelType w:val="multilevel"/>
    <w:tmpl w:val="F9CCBE2C"/>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9F90A6A"/>
    <w:multiLevelType w:val="multilevel"/>
    <w:tmpl w:val="CD583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69A14CA"/>
    <w:multiLevelType w:val="multilevel"/>
    <w:tmpl w:val="9992E27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77124D0"/>
    <w:multiLevelType w:val="singleLevel"/>
    <w:tmpl w:val="AFEA1BEA"/>
    <w:lvl w:ilvl="0">
      <w:start w:val="1"/>
      <w:numFmt w:val="lowerLetter"/>
      <w:lvlText w:val="%1)"/>
      <w:legacy w:legacy="1" w:legacySpace="0" w:legacyIndent="278"/>
      <w:lvlJc w:val="left"/>
      <w:rPr>
        <w:rFonts w:ascii="Times New Roman" w:eastAsia="Times New Roman" w:hAnsi="Times New Roman" w:cs="Times New Roman"/>
      </w:rPr>
    </w:lvl>
  </w:abstractNum>
  <w:abstractNum w:abstractNumId="9">
    <w:nsid w:val="732514FC"/>
    <w:multiLevelType w:val="hybridMultilevel"/>
    <w:tmpl w:val="5BE85CA0"/>
    <w:lvl w:ilvl="0" w:tplc="E4CCFC1E">
      <w:start w:val="1"/>
      <w:numFmt w:val="lowerLetter"/>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8C5765"/>
    <w:multiLevelType w:val="hybridMultilevel"/>
    <w:tmpl w:val="66E00B08"/>
    <w:lvl w:ilvl="0" w:tplc="6C9647A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7D1551E8"/>
    <w:multiLevelType w:val="hybridMultilevel"/>
    <w:tmpl w:val="671E85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427"/>
        <w:lvlJc w:val="left"/>
        <w:rPr>
          <w:rFonts w:ascii="Arial" w:hAnsi="Arial" w:hint="default"/>
        </w:rPr>
      </w:lvl>
    </w:lvlOverride>
  </w:num>
  <w:num w:numId="3">
    <w:abstractNumId w:val="0"/>
    <w:lvlOverride w:ilvl="0">
      <w:lvl w:ilvl="0">
        <w:numFmt w:val="bullet"/>
        <w:lvlText w:val="-"/>
        <w:legacy w:legacy="1" w:legacySpace="0" w:legacyIndent="432"/>
        <w:lvlJc w:val="left"/>
        <w:rPr>
          <w:rFonts w:ascii="Arial" w:hAnsi="Arial" w:hint="default"/>
        </w:rPr>
      </w:lvl>
    </w:lvlOverride>
  </w:num>
  <w:num w:numId="4">
    <w:abstractNumId w:val="8"/>
  </w:num>
  <w:num w:numId="5">
    <w:abstractNumId w:val="6"/>
  </w:num>
  <w:num w:numId="6">
    <w:abstractNumId w:val="11"/>
  </w:num>
  <w:num w:numId="7">
    <w:abstractNumId w:val="5"/>
  </w:num>
  <w:num w:numId="8">
    <w:abstractNumId w:val="10"/>
  </w:num>
  <w:num w:numId="9">
    <w:abstractNumId w:val="4"/>
  </w:num>
  <w:num w:numId="10">
    <w:abstractNumId w:val="7"/>
  </w:num>
  <w:num w:numId="11">
    <w:abstractNumId w:val="2"/>
  </w:num>
  <w:num w:numId="12">
    <w:abstractNumId w:val="9"/>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7CE"/>
    <w:rsid w:val="0000427E"/>
    <w:rsid w:val="00004CB8"/>
    <w:rsid w:val="00010F3C"/>
    <w:rsid w:val="000158F3"/>
    <w:rsid w:val="00015F9E"/>
    <w:rsid w:val="00026DA0"/>
    <w:rsid w:val="00034A98"/>
    <w:rsid w:val="000434D2"/>
    <w:rsid w:val="000451ED"/>
    <w:rsid w:val="00046184"/>
    <w:rsid w:val="00046710"/>
    <w:rsid w:val="00051233"/>
    <w:rsid w:val="00056748"/>
    <w:rsid w:val="000651E5"/>
    <w:rsid w:val="000A1BFF"/>
    <w:rsid w:val="000A6372"/>
    <w:rsid w:val="000B1968"/>
    <w:rsid w:val="000C5BCC"/>
    <w:rsid w:val="000C6845"/>
    <w:rsid w:val="000D7348"/>
    <w:rsid w:val="001007C1"/>
    <w:rsid w:val="001008C4"/>
    <w:rsid w:val="00117994"/>
    <w:rsid w:val="00124306"/>
    <w:rsid w:val="0013206E"/>
    <w:rsid w:val="00135045"/>
    <w:rsid w:val="0014085C"/>
    <w:rsid w:val="00144E65"/>
    <w:rsid w:val="00154F29"/>
    <w:rsid w:val="00171DC4"/>
    <w:rsid w:val="001734FE"/>
    <w:rsid w:val="0019096E"/>
    <w:rsid w:val="001979C9"/>
    <w:rsid w:val="001A1EA9"/>
    <w:rsid w:val="001B4DE3"/>
    <w:rsid w:val="001E6B8D"/>
    <w:rsid w:val="001E7C21"/>
    <w:rsid w:val="001F1D4A"/>
    <w:rsid w:val="001F592E"/>
    <w:rsid w:val="00203062"/>
    <w:rsid w:val="00213631"/>
    <w:rsid w:val="00215A30"/>
    <w:rsid w:val="00222A5E"/>
    <w:rsid w:val="00227CC9"/>
    <w:rsid w:val="00250A0F"/>
    <w:rsid w:val="0025621B"/>
    <w:rsid w:val="00261C18"/>
    <w:rsid w:val="00277F2F"/>
    <w:rsid w:val="002A16C9"/>
    <w:rsid w:val="002B4BB0"/>
    <w:rsid w:val="002C41F6"/>
    <w:rsid w:val="002D635C"/>
    <w:rsid w:val="002E2C9C"/>
    <w:rsid w:val="002E4215"/>
    <w:rsid w:val="00315F4F"/>
    <w:rsid w:val="00326CE7"/>
    <w:rsid w:val="00337A41"/>
    <w:rsid w:val="00351BC8"/>
    <w:rsid w:val="0035416E"/>
    <w:rsid w:val="00364B2C"/>
    <w:rsid w:val="003659C7"/>
    <w:rsid w:val="00377FAF"/>
    <w:rsid w:val="003962D8"/>
    <w:rsid w:val="00396885"/>
    <w:rsid w:val="003A1BB9"/>
    <w:rsid w:val="003A5395"/>
    <w:rsid w:val="003A698B"/>
    <w:rsid w:val="003A7BE0"/>
    <w:rsid w:val="003B0FB2"/>
    <w:rsid w:val="003C45CD"/>
    <w:rsid w:val="003E1484"/>
    <w:rsid w:val="003E3EB5"/>
    <w:rsid w:val="00402722"/>
    <w:rsid w:val="00410052"/>
    <w:rsid w:val="00415F09"/>
    <w:rsid w:val="00416208"/>
    <w:rsid w:val="0043075A"/>
    <w:rsid w:val="0044068E"/>
    <w:rsid w:val="00447694"/>
    <w:rsid w:val="004507BB"/>
    <w:rsid w:val="00453003"/>
    <w:rsid w:val="00462720"/>
    <w:rsid w:val="00473127"/>
    <w:rsid w:val="00474021"/>
    <w:rsid w:val="004742D8"/>
    <w:rsid w:val="0049315C"/>
    <w:rsid w:val="0049710A"/>
    <w:rsid w:val="004A5B8C"/>
    <w:rsid w:val="004C1809"/>
    <w:rsid w:val="004C1D88"/>
    <w:rsid w:val="004C260B"/>
    <w:rsid w:val="004D02D1"/>
    <w:rsid w:val="004D64E6"/>
    <w:rsid w:val="004D76E6"/>
    <w:rsid w:val="004D7F31"/>
    <w:rsid w:val="004F5C19"/>
    <w:rsid w:val="005343C3"/>
    <w:rsid w:val="00535F81"/>
    <w:rsid w:val="005470D0"/>
    <w:rsid w:val="00554A73"/>
    <w:rsid w:val="005565EB"/>
    <w:rsid w:val="0057129D"/>
    <w:rsid w:val="00572188"/>
    <w:rsid w:val="00572BB7"/>
    <w:rsid w:val="00586AD0"/>
    <w:rsid w:val="005A3AFC"/>
    <w:rsid w:val="005C2BDD"/>
    <w:rsid w:val="005E3044"/>
    <w:rsid w:val="005F7486"/>
    <w:rsid w:val="005F77CE"/>
    <w:rsid w:val="00604C51"/>
    <w:rsid w:val="00607303"/>
    <w:rsid w:val="00616B99"/>
    <w:rsid w:val="00634644"/>
    <w:rsid w:val="006365C1"/>
    <w:rsid w:val="00645768"/>
    <w:rsid w:val="0065510A"/>
    <w:rsid w:val="00655D8E"/>
    <w:rsid w:val="00660753"/>
    <w:rsid w:val="006717B1"/>
    <w:rsid w:val="00673868"/>
    <w:rsid w:val="00677F1B"/>
    <w:rsid w:val="006807BC"/>
    <w:rsid w:val="00690E06"/>
    <w:rsid w:val="00691062"/>
    <w:rsid w:val="006963BF"/>
    <w:rsid w:val="006A34DC"/>
    <w:rsid w:val="006A792F"/>
    <w:rsid w:val="006B7150"/>
    <w:rsid w:val="006D0F15"/>
    <w:rsid w:val="006D1EFF"/>
    <w:rsid w:val="006D3CDB"/>
    <w:rsid w:val="006E08F1"/>
    <w:rsid w:val="006E580E"/>
    <w:rsid w:val="006F79F7"/>
    <w:rsid w:val="00704B75"/>
    <w:rsid w:val="0071108F"/>
    <w:rsid w:val="00712EDC"/>
    <w:rsid w:val="00730878"/>
    <w:rsid w:val="00731DE3"/>
    <w:rsid w:val="00743853"/>
    <w:rsid w:val="00744F8C"/>
    <w:rsid w:val="00747E62"/>
    <w:rsid w:val="00751958"/>
    <w:rsid w:val="00773747"/>
    <w:rsid w:val="007865C7"/>
    <w:rsid w:val="00786C9D"/>
    <w:rsid w:val="007A1C5D"/>
    <w:rsid w:val="007A4758"/>
    <w:rsid w:val="007B495D"/>
    <w:rsid w:val="007B5359"/>
    <w:rsid w:val="007C2B24"/>
    <w:rsid w:val="007D1432"/>
    <w:rsid w:val="007D5674"/>
    <w:rsid w:val="007E3D84"/>
    <w:rsid w:val="007F111B"/>
    <w:rsid w:val="007F3B9F"/>
    <w:rsid w:val="007F3BD4"/>
    <w:rsid w:val="007F758D"/>
    <w:rsid w:val="00803C17"/>
    <w:rsid w:val="00803C5D"/>
    <w:rsid w:val="008057F6"/>
    <w:rsid w:val="00841C50"/>
    <w:rsid w:val="0084249D"/>
    <w:rsid w:val="00843CE5"/>
    <w:rsid w:val="00843E8F"/>
    <w:rsid w:val="0084475F"/>
    <w:rsid w:val="00860ADD"/>
    <w:rsid w:val="00861BF3"/>
    <w:rsid w:val="00863780"/>
    <w:rsid w:val="00871CE6"/>
    <w:rsid w:val="00872E42"/>
    <w:rsid w:val="00895EBE"/>
    <w:rsid w:val="008A3797"/>
    <w:rsid w:val="008B50E4"/>
    <w:rsid w:val="008C1874"/>
    <w:rsid w:val="008C39FE"/>
    <w:rsid w:val="008C7D29"/>
    <w:rsid w:val="008F62E0"/>
    <w:rsid w:val="00922AE8"/>
    <w:rsid w:val="00923FC8"/>
    <w:rsid w:val="0092629F"/>
    <w:rsid w:val="00930C9B"/>
    <w:rsid w:val="0093731F"/>
    <w:rsid w:val="009378BA"/>
    <w:rsid w:val="00941D38"/>
    <w:rsid w:val="00951F8F"/>
    <w:rsid w:val="00967922"/>
    <w:rsid w:val="00981FBC"/>
    <w:rsid w:val="00984301"/>
    <w:rsid w:val="00985963"/>
    <w:rsid w:val="0098712A"/>
    <w:rsid w:val="009907EC"/>
    <w:rsid w:val="0099415A"/>
    <w:rsid w:val="00997E6F"/>
    <w:rsid w:val="009A2641"/>
    <w:rsid w:val="009A34F9"/>
    <w:rsid w:val="009A487B"/>
    <w:rsid w:val="009B64CC"/>
    <w:rsid w:val="009E6565"/>
    <w:rsid w:val="009E69D1"/>
    <w:rsid w:val="009F1E74"/>
    <w:rsid w:val="009F4DDF"/>
    <w:rsid w:val="009F7453"/>
    <w:rsid w:val="00A12A16"/>
    <w:rsid w:val="00A226E2"/>
    <w:rsid w:val="00A22C06"/>
    <w:rsid w:val="00A25C58"/>
    <w:rsid w:val="00A277E8"/>
    <w:rsid w:val="00A320FF"/>
    <w:rsid w:val="00A34750"/>
    <w:rsid w:val="00A41749"/>
    <w:rsid w:val="00A4412B"/>
    <w:rsid w:val="00A51E43"/>
    <w:rsid w:val="00A555FF"/>
    <w:rsid w:val="00A61BC9"/>
    <w:rsid w:val="00A65F13"/>
    <w:rsid w:val="00A81408"/>
    <w:rsid w:val="00A8195F"/>
    <w:rsid w:val="00A843E7"/>
    <w:rsid w:val="00AB1A97"/>
    <w:rsid w:val="00AB4B0A"/>
    <w:rsid w:val="00B0574B"/>
    <w:rsid w:val="00B16379"/>
    <w:rsid w:val="00B3230A"/>
    <w:rsid w:val="00B33075"/>
    <w:rsid w:val="00B37F1B"/>
    <w:rsid w:val="00B4240E"/>
    <w:rsid w:val="00B42B4B"/>
    <w:rsid w:val="00B50AF3"/>
    <w:rsid w:val="00B65DCB"/>
    <w:rsid w:val="00B76A0C"/>
    <w:rsid w:val="00B8179E"/>
    <w:rsid w:val="00B84C77"/>
    <w:rsid w:val="00BA1352"/>
    <w:rsid w:val="00BC6214"/>
    <w:rsid w:val="00BD450E"/>
    <w:rsid w:val="00BE152F"/>
    <w:rsid w:val="00BE5D86"/>
    <w:rsid w:val="00BE60F9"/>
    <w:rsid w:val="00BF6FE3"/>
    <w:rsid w:val="00C10C38"/>
    <w:rsid w:val="00C111F6"/>
    <w:rsid w:val="00C12B6C"/>
    <w:rsid w:val="00C16B61"/>
    <w:rsid w:val="00C26CA3"/>
    <w:rsid w:val="00C32DE1"/>
    <w:rsid w:val="00C44178"/>
    <w:rsid w:val="00C53187"/>
    <w:rsid w:val="00C6151F"/>
    <w:rsid w:val="00C7689B"/>
    <w:rsid w:val="00C8036C"/>
    <w:rsid w:val="00C844B8"/>
    <w:rsid w:val="00C925EC"/>
    <w:rsid w:val="00C9719D"/>
    <w:rsid w:val="00CA1366"/>
    <w:rsid w:val="00CA5998"/>
    <w:rsid w:val="00CD728C"/>
    <w:rsid w:val="00CE0073"/>
    <w:rsid w:val="00CE3034"/>
    <w:rsid w:val="00CE4566"/>
    <w:rsid w:val="00CF5E29"/>
    <w:rsid w:val="00D05EFF"/>
    <w:rsid w:val="00D075E0"/>
    <w:rsid w:val="00D109B8"/>
    <w:rsid w:val="00D1555F"/>
    <w:rsid w:val="00D22895"/>
    <w:rsid w:val="00D26CF9"/>
    <w:rsid w:val="00D34E7A"/>
    <w:rsid w:val="00D3510C"/>
    <w:rsid w:val="00D36FD4"/>
    <w:rsid w:val="00D471EE"/>
    <w:rsid w:val="00D47DF8"/>
    <w:rsid w:val="00D5458F"/>
    <w:rsid w:val="00D67ED4"/>
    <w:rsid w:val="00D74BEF"/>
    <w:rsid w:val="00D8251D"/>
    <w:rsid w:val="00D87F83"/>
    <w:rsid w:val="00D93E15"/>
    <w:rsid w:val="00DC114A"/>
    <w:rsid w:val="00DC5ADD"/>
    <w:rsid w:val="00DC689D"/>
    <w:rsid w:val="00DD67CF"/>
    <w:rsid w:val="00DD6DF7"/>
    <w:rsid w:val="00DE3A2C"/>
    <w:rsid w:val="00DE7FF3"/>
    <w:rsid w:val="00DF2219"/>
    <w:rsid w:val="00E1517A"/>
    <w:rsid w:val="00E21435"/>
    <w:rsid w:val="00E362C0"/>
    <w:rsid w:val="00E41A67"/>
    <w:rsid w:val="00E42822"/>
    <w:rsid w:val="00E46717"/>
    <w:rsid w:val="00E527ED"/>
    <w:rsid w:val="00E53E1D"/>
    <w:rsid w:val="00E56160"/>
    <w:rsid w:val="00E71E2D"/>
    <w:rsid w:val="00E854CB"/>
    <w:rsid w:val="00EA2141"/>
    <w:rsid w:val="00EB06BF"/>
    <w:rsid w:val="00EB2BA1"/>
    <w:rsid w:val="00EB4345"/>
    <w:rsid w:val="00EB6CF7"/>
    <w:rsid w:val="00EC5DE6"/>
    <w:rsid w:val="00EC6F5C"/>
    <w:rsid w:val="00ED43D9"/>
    <w:rsid w:val="00EE01C9"/>
    <w:rsid w:val="00EE7775"/>
    <w:rsid w:val="00F02CBA"/>
    <w:rsid w:val="00F03812"/>
    <w:rsid w:val="00F073DB"/>
    <w:rsid w:val="00F310FE"/>
    <w:rsid w:val="00F31F9B"/>
    <w:rsid w:val="00F44F03"/>
    <w:rsid w:val="00F4631E"/>
    <w:rsid w:val="00F5316D"/>
    <w:rsid w:val="00F61776"/>
    <w:rsid w:val="00F61D1F"/>
    <w:rsid w:val="00F62DCC"/>
    <w:rsid w:val="00F70EBA"/>
    <w:rsid w:val="00F865B3"/>
    <w:rsid w:val="00FA47EA"/>
    <w:rsid w:val="00FA480B"/>
    <w:rsid w:val="00FA7C19"/>
    <w:rsid w:val="00FB0A8F"/>
    <w:rsid w:val="00FC74C2"/>
    <w:rsid w:val="00FD6F58"/>
    <w:rsid w:val="00FE1F81"/>
    <w:rsid w:val="00FE2CAD"/>
    <w:rsid w:val="00FE643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86AD0"/>
    <w:pPr>
      <w:widowControl w:val="0"/>
      <w:autoSpaceDE w:val="0"/>
      <w:autoSpaceDN w:val="0"/>
      <w:adjustRightInd w:val="0"/>
    </w:pPr>
    <w:rPr>
      <w:rFonts w:ascii="Arial" w:eastAsia="Times New Roman" w:hAnsi="Arial" w:cs="Arial"/>
      <w:sz w:val="24"/>
      <w:szCs w:val="24"/>
    </w:rPr>
  </w:style>
  <w:style w:type="paragraph" w:styleId="Nagwek2">
    <w:name w:val="heading 2"/>
    <w:basedOn w:val="Normalny"/>
    <w:next w:val="Normalny"/>
    <w:link w:val="Nagwek2Znak"/>
    <w:qFormat/>
    <w:rsid w:val="000158F3"/>
    <w:pPr>
      <w:keepNext/>
      <w:widowControl/>
      <w:numPr>
        <w:numId w:val="1"/>
      </w:numPr>
      <w:autoSpaceDE/>
      <w:autoSpaceDN/>
      <w:adjustRightInd/>
      <w:spacing w:before="240"/>
      <w:outlineLvl w:val="1"/>
    </w:pPr>
    <w:rPr>
      <w:rFonts w:ascii="Times New Roman" w:hAnsi="Times New Roman" w:cs="Times New Roman"/>
      <w:b/>
      <w:szCs w:val="20"/>
    </w:rPr>
  </w:style>
  <w:style w:type="paragraph" w:styleId="Nagwek3">
    <w:name w:val="heading 3"/>
    <w:basedOn w:val="Normalny"/>
    <w:next w:val="Wcicienormalne"/>
    <w:link w:val="Nagwek3Znak"/>
    <w:qFormat/>
    <w:rsid w:val="000158F3"/>
    <w:pPr>
      <w:keepNext/>
      <w:widowControl/>
      <w:numPr>
        <w:ilvl w:val="1"/>
        <w:numId w:val="1"/>
      </w:numPr>
      <w:autoSpaceDE/>
      <w:autoSpaceDN/>
      <w:adjustRightInd/>
      <w:spacing w:before="240"/>
      <w:outlineLvl w:val="2"/>
    </w:pPr>
    <w:rPr>
      <w:rFonts w:ascii="Times New Roman" w:hAnsi="Times New Roman" w:cs="Times New Roman"/>
      <w:b/>
      <w:szCs w:val="20"/>
    </w:rPr>
  </w:style>
  <w:style w:type="paragraph" w:styleId="Nagwek4">
    <w:name w:val="heading 4"/>
    <w:basedOn w:val="Normalny"/>
    <w:next w:val="Wcicienormalne"/>
    <w:link w:val="Nagwek4Znak"/>
    <w:qFormat/>
    <w:rsid w:val="000158F3"/>
    <w:pPr>
      <w:keepNext/>
      <w:keepLines/>
      <w:widowControl/>
      <w:numPr>
        <w:ilvl w:val="2"/>
        <w:numId w:val="1"/>
      </w:numPr>
      <w:autoSpaceDE/>
      <w:autoSpaceDN/>
      <w:adjustRightInd/>
      <w:spacing w:before="120"/>
      <w:jc w:val="both"/>
      <w:outlineLvl w:val="3"/>
    </w:pPr>
    <w:rPr>
      <w:rFonts w:ascii="Times New Roman" w:hAnsi="Times New Roman" w:cs="Times New Roman"/>
      <w:szCs w:val="20"/>
    </w:rPr>
  </w:style>
  <w:style w:type="paragraph" w:styleId="Nagwek9">
    <w:name w:val="heading 9"/>
    <w:basedOn w:val="Normalny"/>
    <w:next w:val="Normalny"/>
    <w:link w:val="Nagwek9Znak"/>
    <w:qFormat/>
    <w:rsid w:val="000158F3"/>
    <w:pPr>
      <w:widowControl/>
      <w:autoSpaceDE/>
      <w:autoSpaceDN/>
      <w:adjustRightInd/>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0158F3"/>
    <w:rPr>
      <w:rFonts w:ascii="Times New Roman" w:eastAsia="Times New Roman" w:hAnsi="Times New Roman"/>
      <w:b/>
      <w:sz w:val="24"/>
    </w:rPr>
  </w:style>
  <w:style w:type="character" w:customStyle="1" w:styleId="Nagwek3Znak">
    <w:name w:val="Nagłówek 3 Znak"/>
    <w:link w:val="Nagwek3"/>
    <w:locked/>
    <w:rsid w:val="000158F3"/>
    <w:rPr>
      <w:rFonts w:ascii="Times New Roman" w:eastAsia="Times New Roman" w:hAnsi="Times New Roman"/>
      <w:b/>
      <w:sz w:val="24"/>
    </w:rPr>
  </w:style>
  <w:style w:type="character" w:customStyle="1" w:styleId="Nagwek4Znak">
    <w:name w:val="Nagłówek 4 Znak"/>
    <w:link w:val="Nagwek4"/>
    <w:locked/>
    <w:rsid w:val="000158F3"/>
    <w:rPr>
      <w:rFonts w:ascii="Times New Roman" w:eastAsia="Times New Roman" w:hAnsi="Times New Roman"/>
      <w:sz w:val="24"/>
    </w:rPr>
  </w:style>
  <w:style w:type="character" w:customStyle="1" w:styleId="Nagwek9Znak">
    <w:name w:val="Nagłówek 9 Znak"/>
    <w:link w:val="Nagwek9"/>
    <w:uiPriority w:val="99"/>
    <w:locked/>
    <w:rsid w:val="000158F3"/>
    <w:rPr>
      <w:rFonts w:ascii="Arial" w:hAnsi="Arial" w:cs="Arial"/>
      <w:sz w:val="22"/>
      <w:szCs w:val="22"/>
    </w:rPr>
  </w:style>
  <w:style w:type="paragraph" w:customStyle="1" w:styleId="Style1">
    <w:name w:val="Style1"/>
    <w:basedOn w:val="Normalny"/>
    <w:uiPriority w:val="99"/>
    <w:rsid w:val="00586AD0"/>
    <w:pPr>
      <w:spacing w:line="228" w:lineRule="exact"/>
    </w:pPr>
  </w:style>
  <w:style w:type="paragraph" w:customStyle="1" w:styleId="Style3">
    <w:name w:val="Style3"/>
    <w:basedOn w:val="Normalny"/>
    <w:uiPriority w:val="99"/>
    <w:rsid w:val="00586AD0"/>
    <w:pPr>
      <w:spacing w:line="230" w:lineRule="exact"/>
      <w:jc w:val="center"/>
    </w:pPr>
  </w:style>
  <w:style w:type="paragraph" w:customStyle="1" w:styleId="Style5">
    <w:name w:val="Style5"/>
    <w:basedOn w:val="Normalny"/>
    <w:uiPriority w:val="99"/>
    <w:rsid w:val="00586AD0"/>
    <w:pPr>
      <w:spacing w:line="299" w:lineRule="exact"/>
      <w:jc w:val="center"/>
    </w:pPr>
  </w:style>
  <w:style w:type="paragraph" w:customStyle="1" w:styleId="Style6">
    <w:name w:val="Style6"/>
    <w:basedOn w:val="Normalny"/>
    <w:uiPriority w:val="99"/>
    <w:rsid w:val="00586AD0"/>
    <w:pPr>
      <w:spacing w:line="226" w:lineRule="exact"/>
      <w:ind w:hanging="288"/>
    </w:pPr>
  </w:style>
  <w:style w:type="paragraph" w:customStyle="1" w:styleId="Style17">
    <w:name w:val="Style17"/>
    <w:basedOn w:val="Normalny"/>
    <w:uiPriority w:val="99"/>
    <w:rsid w:val="00586AD0"/>
    <w:pPr>
      <w:spacing w:line="182" w:lineRule="exact"/>
      <w:jc w:val="right"/>
    </w:pPr>
  </w:style>
  <w:style w:type="paragraph" w:customStyle="1" w:styleId="Style18">
    <w:name w:val="Style18"/>
    <w:basedOn w:val="Normalny"/>
    <w:uiPriority w:val="99"/>
    <w:rsid w:val="00586AD0"/>
    <w:pPr>
      <w:spacing w:line="230" w:lineRule="exact"/>
      <w:ind w:hanging="432"/>
    </w:pPr>
  </w:style>
  <w:style w:type="paragraph" w:customStyle="1" w:styleId="Style19">
    <w:name w:val="Style19"/>
    <w:basedOn w:val="Normalny"/>
    <w:uiPriority w:val="99"/>
    <w:rsid w:val="00586AD0"/>
  </w:style>
  <w:style w:type="paragraph" w:customStyle="1" w:styleId="Style20">
    <w:name w:val="Style20"/>
    <w:basedOn w:val="Normalny"/>
    <w:uiPriority w:val="99"/>
    <w:rsid w:val="00586AD0"/>
  </w:style>
  <w:style w:type="paragraph" w:customStyle="1" w:styleId="Style22">
    <w:name w:val="Style22"/>
    <w:basedOn w:val="Normalny"/>
    <w:uiPriority w:val="99"/>
    <w:rsid w:val="00586AD0"/>
    <w:pPr>
      <w:jc w:val="both"/>
    </w:pPr>
  </w:style>
  <w:style w:type="paragraph" w:customStyle="1" w:styleId="Style23">
    <w:name w:val="Style23"/>
    <w:basedOn w:val="Normalny"/>
    <w:uiPriority w:val="99"/>
    <w:rsid w:val="00586AD0"/>
    <w:pPr>
      <w:spacing w:line="226" w:lineRule="exact"/>
      <w:ind w:firstLine="806"/>
      <w:jc w:val="both"/>
    </w:pPr>
  </w:style>
  <w:style w:type="paragraph" w:customStyle="1" w:styleId="Style29">
    <w:name w:val="Style29"/>
    <w:basedOn w:val="Normalny"/>
    <w:uiPriority w:val="99"/>
    <w:rsid w:val="00586AD0"/>
    <w:pPr>
      <w:spacing w:line="230" w:lineRule="exact"/>
      <w:ind w:hanging="418"/>
      <w:jc w:val="both"/>
    </w:pPr>
  </w:style>
  <w:style w:type="paragraph" w:customStyle="1" w:styleId="Style36">
    <w:name w:val="Style36"/>
    <w:basedOn w:val="Normalny"/>
    <w:uiPriority w:val="99"/>
    <w:rsid w:val="00586AD0"/>
  </w:style>
  <w:style w:type="paragraph" w:customStyle="1" w:styleId="Style37">
    <w:name w:val="Style37"/>
    <w:basedOn w:val="Normalny"/>
    <w:uiPriority w:val="99"/>
    <w:rsid w:val="00586AD0"/>
    <w:pPr>
      <w:spacing w:line="229" w:lineRule="exact"/>
      <w:ind w:firstLine="701"/>
      <w:jc w:val="both"/>
    </w:pPr>
  </w:style>
  <w:style w:type="paragraph" w:customStyle="1" w:styleId="Style38">
    <w:name w:val="Style38"/>
    <w:basedOn w:val="Normalny"/>
    <w:uiPriority w:val="99"/>
    <w:rsid w:val="00586AD0"/>
  </w:style>
  <w:style w:type="paragraph" w:customStyle="1" w:styleId="Style39">
    <w:name w:val="Style39"/>
    <w:basedOn w:val="Normalny"/>
    <w:uiPriority w:val="99"/>
    <w:rsid w:val="00586AD0"/>
    <w:pPr>
      <w:spacing w:line="230" w:lineRule="exact"/>
      <w:ind w:firstLine="571"/>
      <w:jc w:val="both"/>
    </w:pPr>
  </w:style>
  <w:style w:type="paragraph" w:customStyle="1" w:styleId="Style41">
    <w:name w:val="Style41"/>
    <w:basedOn w:val="Normalny"/>
    <w:uiPriority w:val="99"/>
    <w:rsid w:val="00586AD0"/>
    <w:pPr>
      <w:spacing w:line="228" w:lineRule="exact"/>
      <w:jc w:val="both"/>
    </w:pPr>
  </w:style>
  <w:style w:type="paragraph" w:customStyle="1" w:styleId="Style45">
    <w:name w:val="Style45"/>
    <w:basedOn w:val="Normalny"/>
    <w:uiPriority w:val="99"/>
    <w:rsid w:val="00586AD0"/>
    <w:pPr>
      <w:spacing w:line="226" w:lineRule="exact"/>
      <w:ind w:hanging="571"/>
    </w:pPr>
  </w:style>
  <w:style w:type="paragraph" w:customStyle="1" w:styleId="Style47">
    <w:name w:val="Style47"/>
    <w:basedOn w:val="Normalny"/>
    <w:uiPriority w:val="99"/>
    <w:rsid w:val="00586AD0"/>
    <w:pPr>
      <w:spacing w:line="456" w:lineRule="exact"/>
      <w:jc w:val="both"/>
    </w:pPr>
  </w:style>
  <w:style w:type="paragraph" w:customStyle="1" w:styleId="Style49">
    <w:name w:val="Style49"/>
    <w:basedOn w:val="Normalny"/>
    <w:uiPriority w:val="99"/>
    <w:rsid w:val="00586AD0"/>
    <w:pPr>
      <w:spacing w:line="235" w:lineRule="exact"/>
      <w:ind w:hanging="710"/>
    </w:pPr>
  </w:style>
  <w:style w:type="paragraph" w:customStyle="1" w:styleId="Style50">
    <w:name w:val="Style50"/>
    <w:basedOn w:val="Normalny"/>
    <w:uiPriority w:val="99"/>
    <w:rsid w:val="00586AD0"/>
    <w:pPr>
      <w:spacing w:line="226" w:lineRule="exact"/>
      <w:ind w:hanging="269"/>
    </w:pPr>
  </w:style>
  <w:style w:type="paragraph" w:customStyle="1" w:styleId="Style51">
    <w:name w:val="Style51"/>
    <w:basedOn w:val="Normalny"/>
    <w:uiPriority w:val="99"/>
    <w:rsid w:val="00586AD0"/>
    <w:pPr>
      <w:jc w:val="both"/>
    </w:pPr>
  </w:style>
  <w:style w:type="paragraph" w:customStyle="1" w:styleId="Style53">
    <w:name w:val="Style53"/>
    <w:basedOn w:val="Normalny"/>
    <w:uiPriority w:val="99"/>
    <w:rsid w:val="00586AD0"/>
    <w:pPr>
      <w:spacing w:line="228" w:lineRule="exact"/>
      <w:ind w:firstLine="730"/>
    </w:pPr>
  </w:style>
  <w:style w:type="paragraph" w:customStyle="1" w:styleId="Style54">
    <w:name w:val="Style54"/>
    <w:basedOn w:val="Normalny"/>
    <w:uiPriority w:val="99"/>
    <w:rsid w:val="00586AD0"/>
    <w:pPr>
      <w:spacing w:line="230" w:lineRule="exact"/>
      <w:ind w:hanging="686"/>
      <w:jc w:val="both"/>
    </w:pPr>
  </w:style>
  <w:style w:type="character" w:customStyle="1" w:styleId="FontStyle286">
    <w:name w:val="Font Style286"/>
    <w:uiPriority w:val="99"/>
    <w:rsid w:val="00586AD0"/>
    <w:rPr>
      <w:rFonts w:ascii="Arial" w:hAnsi="Arial" w:cs="Arial"/>
      <w:b/>
      <w:bCs/>
      <w:sz w:val="22"/>
      <w:szCs w:val="22"/>
    </w:rPr>
  </w:style>
  <w:style w:type="character" w:customStyle="1" w:styleId="FontStyle287">
    <w:name w:val="Font Style287"/>
    <w:uiPriority w:val="99"/>
    <w:rsid w:val="00586AD0"/>
    <w:rPr>
      <w:rFonts w:ascii="Georgia" w:hAnsi="Georgia" w:cs="Georgia"/>
      <w:sz w:val="26"/>
      <w:szCs w:val="26"/>
    </w:rPr>
  </w:style>
  <w:style w:type="character" w:customStyle="1" w:styleId="FontStyle288">
    <w:name w:val="Font Style288"/>
    <w:uiPriority w:val="99"/>
    <w:rsid w:val="00586AD0"/>
    <w:rPr>
      <w:rFonts w:ascii="Arial" w:hAnsi="Arial" w:cs="Arial"/>
      <w:w w:val="200"/>
      <w:sz w:val="8"/>
      <w:szCs w:val="8"/>
    </w:rPr>
  </w:style>
  <w:style w:type="character" w:customStyle="1" w:styleId="FontStyle289">
    <w:name w:val="Font Style289"/>
    <w:uiPriority w:val="99"/>
    <w:rsid w:val="00586AD0"/>
    <w:rPr>
      <w:rFonts w:ascii="Arial" w:hAnsi="Arial" w:cs="Arial"/>
      <w:sz w:val="16"/>
      <w:szCs w:val="16"/>
    </w:rPr>
  </w:style>
  <w:style w:type="character" w:customStyle="1" w:styleId="FontStyle290">
    <w:name w:val="Font Style290"/>
    <w:uiPriority w:val="99"/>
    <w:rsid w:val="00586AD0"/>
    <w:rPr>
      <w:rFonts w:ascii="Arial" w:hAnsi="Arial" w:cs="Arial"/>
      <w:i/>
      <w:iCs/>
      <w:sz w:val="10"/>
      <w:szCs w:val="10"/>
    </w:rPr>
  </w:style>
  <w:style w:type="character" w:customStyle="1" w:styleId="FontStyle291">
    <w:name w:val="Font Style291"/>
    <w:uiPriority w:val="99"/>
    <w:rsid w:val="00586AD0"/>
    <w:rPr>
      <w:rFonts w:ascii="Times New Roman" w:hAnsi="Times New Roman" w:cs="Times New Roman"/>
      <w:sz w:val="8"/>
      <w:szCs w:val="8"/>
    </w:rPr>
  </w:style>
  <w:style w:type="character" w:customStyle="1" w:styleId="FontStyle298">
    <w:name w:val="Font Style298"/>
    <w:uiPriority w:val="99"/>
    <w:rsid w:val="00586AD0"/>
    <w:rPr>
      <w:rFonts w:ascii="Arial" w:hAnsi="Arial" w:cs="Arial"/>
      <w:i/>
      <w:iCs/>
      <w:sz w:val="18"/>
      <w:szCs w:val="18"/>
    </w:rPr>
  </w:style>
  <w:style w:type="character" w:customStyle="1" w:styleId="FontStyle302">
    <w:name w:val="Font Style302"/>
    <w:uiPriority w:val="99"/>
    <w:rsid w:val="00586AD0"/>
    <w:rPr>
      <w:rFonts w:ascii="Arial" w:hAnsi="Arial" w:cs="Arial"/>
      <w:b/>
      <w:bCs/>
      <w:sz w:val="18"/>
      <w:szCs w:val="18"/>
    </w:rPr>
  </w:style>
  <w:style w:type="character" w:customStyle="1" w:styleId="FontStyle303">
    <w:name w:val="Font Style303"/>
    <w:uiPriority w:val="99"/>
    <w:rsid w:val="00586AD0"/>
    <w:rPr>
      <w:rFonts w:ascii="Arial" w:hAnsi="Arial" w:cs="Arial"/>
      <w:sz w:val="18"/>
      <w:szCs w:val="18"/>
    </w:rPr>
  </w:style>
  <w:style w:type="character" w:customStyle="1" w:styleId="FontStyle304">
    <w:name w:val="Font Style304"/>
    <w:uiPriority w:val="99"/>
    <w:rsid w:val="00586AD0"/>
    <w:rPr>
      <w:rFonts w:ascii="Arial" w:hAnsi="Arial" w:cs="Arial"/>
      <w:sz w:val="14"/>
      <w:szCs w:val="14"/>
    </w:rPr>
  </w:style>
  <w:style w:type="character" w:customStyle="1" w:styleId="FontStyle305">
    <w:name w:val="Font Style305"/>
    <w:uiPriority w:val="99"/>
    <w:rsid w:val="00586AD0"/>
    <w:rPr>
      <w:rFonts w:ascii="Arial" w:hAnsi="Arial" w:cs="Arial"/>
      <w:sz w:val="16"/>
      <w:szCs w:val="16"/>
    </w:rPr>
  </w:style>
  <w:style w:type="paragraph" w:styleId="Nagwek">
    <w:name w:val="header"/>
    <w:basedOn w:val="Normalny"/>
    <w:link w:val="NagwekZnak"/>
    <w:rsid w:val="00586AD0"/>
    <w:pPr>
      <w:tabs>
        <w:tab w:val="center" w:pos="4536"/>
        <w:tab w:val="right" w:pos="9072"/>
      </w:tabs>
    </w:pPr>
  </w:style>
  <w:style w:type="character" w:customStyle="1" w:styleId="NagwekZnak">
    <w:name w:val="Nagłówek Znak"/>
    <w:link w:val="Nagwek"/>
    <w:locked/>
    <w:rsid w:val="00586AD0"/>
    <w:rPr>
      <w:rFonts w:ascii="Arial" w:hAnsi="Arial" w:cs="Arial"/>
      <w:sz w:val="24"/>
      <w:szCs w:val="24"/>
      <w:lang w:eastAsia="pl-PL"/>
    </w:rPr>
  </w:style>
  <w:style w:type="paragraph" w:styleId="Stopka">
    <w:name w:val="footer"/>
    <w:basedOn w:val="Normalny"/>
    <w:link w:val="StopkaZnak"/>
    <w:uiPriority w:val="99"/>
    <w:rsid w:val="00586AD0"/>
    <w:pPr>
      <w:tabs>
        <w:tab w:val="center" w:pos="4536"/>
        <w:tab w:val="right" w:pos="9072"/>
      </w:tabs>
    </w:pPr>
  </w:style>
  <w:style w:type="character" w:customStyle="1" w:styleId="StopkaZnak">
    <w:name w:val="Stopka Znak"/>
    <w:link w:val="Stopka"/>
    <w:uiPriority w:val="99"/>
    <w:locked/>
    <w:rsid w:val="00586AD0"/>
    <w:rPr>
      <w:rFonts w:ascii="Arial" w:hAnsi="Arial" w:cs="Arial"/>
      <w:sz w:val="24"/>
      <w:szCs w:val="24"/>
      <w:lang w:eastAsia="pl-PL"/>
    </w:rPr>
  </w:style>
  <w:style w:type="paragraph" w:styleId="Tekstdymka">
    <w:name w:val="Balloon Text"/>
    <w:basedOn w:val="Normalny"/>
    <w:link w:val="TekstdymkaZnak"/>
    <w:uiPriority w:val="99"/>
    <w:semiHidden/>
    <w:rsid w:val="00F02CBA"/>
    <w:rPr>
      <w:rFonts w:ascii="Tahoma" w:hAnsi="Tahoma" w:cs="Tahoma"/>
      <w:sz w:val="16"/>
      <w:szCs w:val="16"/>
    </w:rPr>
  </w:style>
  <w:style w:type="character" w:customStyle="1" w:styleId="TekstdymkaZnak">
    <w:name w:val="Tekst dymka Znak"/>
    <w:link w:val="Tekstdymka"/>
    <w:uiPriority w:val="99"/>
    <w:semiHidden/>
    <w:locked/>
    <w:rsid w:val="00F02CBA"/>
    <w:rPr>
      <w:rFonts w:ascii="Tahoma" w:hAnsi="Tahoma" w:cs="Tahoma"/>
      <w:sz w:val="16"/>
      <w:szCs w:val="16"/>
      <w:lang w:eastAsia="pl-PL"/>
    </w:rPr>
  </w:style>
  <w:style w:type="paragraph" w:customStyle="1" w:styleId="Style8">
    <w:name w:val="Style8"/>
    <w:basedOn w:val="Normalny"/>
    <w:uiPriority w:val="99"/>
    <w:rsid w:val="00B65DCB"/>
    <w:pPr>
      <w:spacing w:line="283" w:lineRule="exact"/>
      <w:ind w:hanging="408"/>
      <w:jc w:val="both"/>
    </w:pPr>
    <w:rPr>
      <w:rFonts w:ascii="Times New Roman" w:hAnsi="Times New Roman" w:cs="Times New Roman"/>
    </w:rPr>
  </w:style>
  <w:style w:type="paragraph" w:styleId="Wcicienormalne">
    <w:name w:val="Normal Indent"/>
    <w:basedOn w:val="Normalny"/>
    <w:next w:val="Normalny"/>
    <w:uiPriority w:val="99"/>
    <w:rsid w:val="000158F3"/>
    <w:pPr>
      <w:widowControl/>
      <w:autoSpaceDE/>
      <w:autoSpaceDN/>
      <w:adjustRightInd/>
    </w:pPr>
    <w:rPr>
      <w:rFonts w:ascii="Times New Roman" w:hAnsi="Times New Roman" w:cs="Times New Roman"/>
      <w:szCs w:val="20"/>
    </w:rPr>
  </w:style>
  <w:style w:type="paragraph" w:styleId="Tekstpodstawowywcity">
    <w:name w:val="Body Text Indent"/>
    <w:basedOn w:val="Normalny"/>
    <w:link w:val="TekstpodstawowywcityZnak"/>
    <w:uiPriority w:val="99"/>
    <w:rsid w:val="000158F3"/>
    <w:pPr>
      <w:widowControl/>
      <w:autoSpaceDE/>
      <w:autoSpaceDN/>
      <w:adjustRightInd/>
      <w:jc w:val="both"/>
    </w:pPr>
    <w:rPr>
      <w:rFonts w:ascii="Times New Roman" w:hAnsi="Times New Roman" w:cs="Times New Roman"/>
      <w:szCs w:val="20"/>
    </w:rPr>
  </w:style>
  <w:style w:type="character" w:customStyle="1" w:styleId="TekstpodstawowywcityZnak">
    <w:name w:val="Tekst podstawowy wcięty Znak"/>
    <w:link w:val="Tekstpodstawowywcity"/>
    <w:uiPriority w:val="99"/>
    <w:locked/>
    <w:rsid w:val="000158F3"/>
    <w:rPr>
      <w:rFonts w:ascii="Times New Roman" w:hAnsi="Times New Roman" w:cs="Times New Roman"/>
      <w:snapToGrid w:val="0"/>
      <w:sz w:val="24"/>
    </w:rPr>
  </w:style>
  <w:style w:type="paragraph" w:customStyle="1" w:styleId="tekst">
    <w:name w:val="tekst"/>
    <w:basedOn w:val="Normalny"/>
    <w:rsid w:val="000158F3"/>
    <w:pPr>
      <w:widowControl/>
      <w:autoSpaceDE/>
      <w:autoSpaceDN/>
      <w:adjustRightInd/>
      <w:spacing w:line="300" w:lineRule="atLeast"/>
      <w:jc w:val="both"/>
    </w:pPr>
    <w:rPr>
      <w:rFonts w:ascii="Times New Roman" w:hAnsi="Times New Roman" w:cs="Times New Roman"/>
      <w:szCs w:val="20"/>
    </w:rPr>
  </w:style>
  <w:style w:type="paragraph" w:styleId="Tekstpodstawowy">
    <w:name w:val="Body Text"/>
    <w:basedOn w:val="Normalny"/>
    <w:link w:val="TekstpodstawowyZnak"/>
    <w:rsid w:val="000158F3"/>
    <w:pPr>
      <w:widowControl/>
      <w:autoSpaceDE/>
      <w:autoSpaceDN/>
      <w:adjustRightInd/>
      <w:jc w:val="both"/>
    </w:pPr>
    <w:rPr>
      <w:rFonts w:ascii="Times New Roman" w:hAnsi="Times New Roman" w:cs="Times New Roman"/>
      <w:szCs w:val="20"/>
    </w:rPr>
  </w:style>
  <w:style w:type="character" w:customStyle="1" w:styleId="TekstpodstawowyZnak">
    <w:name w:val="Tekst podstawowy Znak"/>
    <w:link w:val="Tekstpodstawowy"/>
    <w:uiPriority w:val="99"/>
    <w:locked/>
    <w:rsid w:val="000158F3"/>
    <w:rPr>
      <w:rFonts w:ascii="Times New Roman" w:hAnsi="Times New Roman" w:cs="Times New Roman"/>
      <w:sz w:val="24"/>
    </w:rPr>
  </w:style>
  <w:style w:type="paragraph" w:styleId="Tekstpodstawowywcity3">
    <w:name w:val="Body Text Indent 3"/>
    <w:basedOn w:val="Normalny"/>
    <w:link w:val="Tekstpodstawowywcity3Znak"/>
    <w:rsid w:val="000158F3"/>
    <w:pPr>
      <w:widowControl/>
      <w:tabs>
        <w:tab w:val="left" w:pos="568"/>
        <w:tab w:val="left" w:pos="2269"/>
      </w:tabs>
      <w:autoSpaceDE/>
      <w:autoSpaceDN/>
      <w:adjustRightInd/>
      <w:spacing w:line="240" w:lineRule="atLeast"/>
      <w:ind w:left="567" w:hanging="567"/>
      <w:jc w:val="both"/>
    </w:pPr>
    <w:rPr>
      <w:rFonts w:ascii="Times New Roman" w:hAnsi="Times New Roman" w:cs="Times New Roman"/>
      <w:szCs w:val="20"/>
    </w:rPr>
  </w:style>
  <w:style w:type="character" w:customStyle="1" w:styleId="Tekstpodstawowywcity3Znak">
    <w:name w:val="Tekst podstawowy wcięty 3 Znak"/>
    <w:link w:val="Tekstpodstawowywcity3"/>
    <w:uiPriority w:val="99"/>
    <w:locked/>
    <w:rsid w:val="000158F3"/>
    <w:rPr>
      <w:rFonts w:ascii="Times New Roman" w:hAnsi="Times New Roman" w:cs="Times New Roman"/>
      <w:sz w:val="24"/>
    </w:rPr>
  </w:style>
  <w:style w:type="paragraph" w:styleId="Tekstpodstawowy2">
    <w:name w:val="Body Text 2"/>
    <w:basedOn w:val="Normalny"/>
    <w:link w:val="Tekstpodstawowy2Znak"/>
    <w:rsid w:val="000158F3"/>
    <w:pPr>
      <w:widowControl/>
      <w:autoSpaceDE/>
      <w:autoSpaceDN/>
      <w:adjustRightInd/>
      <w:spacing w:before="120" w:line="240" w:lineRule="atLeast"/>
      <w:jc w:val="both"/>
    </w:pPr>
    <w:rPr>
      <w:rFonts w:ascii="Times New Roman" w:hAnsi="Times New Roman" w:cs="Times New Roman"/>
      <w:sz w:val="20"/>
      <w:szCs w:val="20"/>
    </w:rPr>
  </w:style>
  <w:style w:type="character" w:customStyle="1" w:styleId="Tekstpodstawowy2Znak">
    <w:name w:val="Tekst podstawowy 2 Znak"/>
    <w:link w:val="Tekstpodstawowy2"/>
    <w:uiPriority w:val="99"/>
    <w:locked/>
    <w:rsid w:val="000158F3"/>
    <w:rPr>
      <w:rFonts w:ascii="Times New Roman" w:hAnsi="Times New Roman" w:cs="Times New Roman"/>
    </w:rPr>
  </w:style>
  <w:style w:type="paragraph" w:customStyle="1" w:styleId="Tekstpodstawowywcity21">
    <w:name w:val="Tekst podstawowy wcięty 21"/>
    <w:basedOn w:val="Normalny"/>
    <w:uiPriority w:val="99"/>
    <w:rsid w:val="000158F3"/>
    <w:pPr>
      <w:widowControl/>
      <w:overflowPunct w:val="0"/>
      <w:spacing w:line="360" w:lineRule="auto"/>
      <w:ind w:firstLine="708"/>
      <w:jc w:val="both"/>
      <w:textAlignment w:val="baseline"/>
    </w:pPr>
    <w:rPr>
      <w:rFonts w:cs="Times New Roman"/>
      <w:szCs w:val="20"/>
    </w:rPr>
  </w:style>
  <w:style w:type="paragraph" w:customStyle="1" w:styleId="StylNagwek2WyjustowanyPrzed0pt">
    <w:name w:val="Styl Nagłówek 2 + Wyjustowany Przed:  0 pt"/>
    <w:basedOn w:val="Nagwek2"/>
    <w:autoRedefine/>
    <w:rsid w:val="000158F3"/>
    <w:pPr>
      <w:spacing w:before="360" w:after="240"/>
      <w:jc w:val="both"/>
    </w:pPr>
    <w:rPr>
      <w:bCs/>
    </w:rPr>
  </w:style>
  <w:style w:type="paragraph" w:customStyle="1" w:styleId="StylNagwek3WyjustowanyPrzed0pt">
    <w:name w:val="Styl Nagłówek 3 + Wyjustowany Przed:  0 pt"/>
    <w:basedOn w:val="Nagwek3"/>
    <w:autoRedefine/>
    <w:rsid w:val="00967922"/>
    <w:pPr>
      <w:tabs>
        <w:tab w:val="clear" w:pos="3770"/>
        <w:tab w:val="num" w:pos="426"/>
      </w:tabs>
      <w:spacing w:after="120"/>
      <w:ind w:left="567"/>
      <w:jc w:val="both"/>
    </w:pPr>
    <w:rPr>
      <w:bCs/>
    </w:rPr>
  </w:style>
  <w:style w:type="paragraph" w:customStyle="1" w:styleId="StylPogrubienieWyjustowany">
    <w:name w:val="Styl Pogrubienie Wyjustowany"/>
    <w:basedOn w:val="Normalny"/>
    <w:autoRedefine/>
    <w:rsid w:val="000158F3"/>
    <w:pPr>
      <w:widowControl/>
      <w:autoSpaceDE/>
      <w:autoSpaceDN/>
      <w:adjustRightInd/>
      <w:spacing w:before="240" w:after="120"/>
      <w:jc w:val="both"/>
    </w:pPr>
    <w:rPr>
      <w:rFonts w:ascii="Times New Roman" w:hAnsi="Times New Roman" w:cs="Times New Roman"/>
      <w:b/>
      <w:bCs/>
      <w:szCs w:val="20"/>
    </w:rPr>
  </w:style>
  <w:style w:type="paragraph" w:customStyle="1" w:styleId="Style80">
    <w:name w:val="Style80"/>
    <w:basedOn w:val="Normalny"/>
    <w:uiPriority w:val="99"/>
    <w:rsid w:val="006E08F1"/>
    <w:pPr>
      <w:spacing w:line="230" w:lineRule="exact"/>
      <w:ind w:hanging="293"/>
      <w:jc w:val="both"/>
    </w:pPr>
  </w:style>
  <w:style w:type="paragraph" w:customStyle="1" w:styleId="Tekstpodstawowywcity22">
    <w:name w:val="Tekst podstawowy wcięty 22"/>
    <w:basedOn w:val="Normalny"/>
    <w:rsid w:val="00967922"/>
    <w:pPr>
      <w:widowControl/>
      <w:overflowPunct w:val="0"/>
      <w:spacing w:line="360" w:lineRule="auto"/>
      <w:ind w:firstLine="708"/>
      <w:jc w:val="both"/>
      <w:textAlignment w:val="baseline"/>
    </w:pPr>
    <w:rPr>
      <w:rFonts w:cs="Times New Roman"/>
      <w:szCs w:val="20"/>
    </w:rPr>
  </w:style>
  <w:style w:type="paragraph" w:customStyle="1" w:styleId="AAAAA">
    <w:name w:val="AAAAA"/>
    <w:rsid w:val="00A34750"/>
    <w:pPr>
      <w:overflowPunct w:val="0"/>
      <w:autoSpaceDE w:val="0"/>
      <w:autoSpaceDN w:val="0"/>
      <w:adjustRightInd w:val="0"/>
      <w:jc w:val="both"/>
      <w:textAlignment w:val="baseline"/>
    </w:pPr>
    <w:rPr>
      <w:rFonts w:ascii="Times New Roman" w:eastAsia="Times New Roman" w:hAnsi="Times New Roman"/>
    </w:rPr>
  </w:style>
  <w:style w:type="paragraph" w:styleId="Listapunktowana">
    <w:name w:val="List Bullet"/>
    <w:basedOn w:val="Normalny"/>
    <w:autoRedefine/>
    <w:locked/>
    <w:rsid w:val="00A34750"/>
    <w:pPr>
      <w:widowControl/>
      <w:autoSpaceDE/>
      <w:autoSpaceDN/>
      <w:adjustRightInd/>
      <w:ind w:left="283" w:hanging="283"/>
    </w:pPr>
    <w:rPr>
      <w:rFonts w:ascii="Times New Roman" w:hAnsi="Times New Roman" w:cs="Times New Roman"/>
      <w:sz w:val="20"/>
      <w:szCs w:val="20"/>
    </w:rPr>
  </w:style>
  <w:style w:type="paragraph" w:customStyle="1" w:styleId="Style2">
    <w:name w:val="Style2"/>
    <w:basedOn w:val="Normalny"/>
    <w:uiPriority w:val="99"/>
    <w:rsid w:val="00A34750"/>
    <w:pPr>
      <w:spacing w:line="241" w:lineRule="exact"/>
    </w:pPr>
    <w:rPr>
      <w:rFonts w:ascii="Times New Roman" w:hAnsi="Times New Roman" w:cs="Times New Roman"/>
    </w:rPr>
  </w:style>
  <w:style w:type="paragraph" w:customStyle="1" w:styleId="Style10">
    <w:name w:val="Style10"/>
    <w:basedOn w:val="Normalny"/>
    <w:uiPriority w:val="99"/>
    <w:rsid w:val="00A34750"/>
    <w:rPr>
      <w:rFonts w:ascii="Times New Roman" w:hAnsi="Times New Roman" w:cs="Times New Roman"/>
    </w:rPr>
  </w:style>
  <w:style w:type="character" w:customStyle="1" w:styleId="FontStyle13">
    <w:name w:val="Font Style13"/>
    <w:basedOn w:val="Domylnaczcionkaakapitu"/>
    <w:uiPriority w:val="99"/>
    <w:rsid w:val="00A34750"/>
    <w:rPr>
      <w:rFonts w:ascii="Times New Roman" w:hAnsi="Times New Roman" w:cs="Times New Roman"/>
      <w:sz w:val="18"/>
      <w:szCs w:val="18"/>
    </w:rPr>
  </w:style>
  <w:style w:type="character" w:customStyle="1" w:styleId="FontStyle14">
    <w:name w:val="Font Style14"/>
    <w:basedOn w:val="Domylnaczcionkaakapitu"/>
    <w:uiPriority w:val="99"/>
    <w:rsid w:val="00A34750"/>
    <w:rPr>
      <w:rFonts w:ascii="Times New Roman" w:hAnsi="Times New Roman" w:cs="Times New Roman"/>
      <w:b/>
      <w:bCs/>
      <w:sz w:val="18"/>
      <w:szCs w:val="18"/>
    </w:rPr>
  </w:style>
  <w:style w:type="paragraph" w:customStyle="1" w:styleId="Style28">
    <w:name w:val="Style28"/>
    <w:basedOn w:val="Normalny"/>
    <w:uiPriority w:val="99"/>
    <w:rsid w:val="009E6565"/>
  </w:style>
  <w:style w:type="paragraph" w:customStyle="1" w:styleId="Style31">
    <w:name w:val="Style31"/>
    <w:basedOn w:val="Normalny"/>
    <w:uiPriority w:val="99"/>
    <w:rsid w:val="009E6565"/>
    <w:pPr>
      <w:spacing w:line="203" w:lineRule="exact"/>
    </w:pPr>
  </w:style>
  <w:style w:type="paragraph" w:customStyle="1" w:styleId="Style73">
    <w:name w:val="Style73"/>
    <w:basedOn w:val="Normalny"/>
    <w:uiPriority w:val="99"/>
    <w:rsid w:val="009E6565"/>
    <w:pPr>
      <w:spacing w:line="206" w:lineRule="exact"/>
      <w:jc w:val="center"/>
    </w:pPr>
  </w:style>
  <w:style w:type="paragraph" w:customStyle="1" w:styleId="Style81">
    <w:name w:val="Style81"/>
    <w:basedOn w:val="Normalny"/>
    <w:uiPriority w:val="99"/>
    <w:rsid w:val="009E6565"/>
    <w:pPr>
      <w:spacing w:line="475" w:lineRule="exact"/>
      <w:ind w:firstLine="725"/>
    </w:pPr>
  </w:style>
  <w:style w:type="paragraph" w:customStyle="1" w:styleId="Style91">
    <w:name w:val="Style91"/>
    <w:basedOn w:val="Normalny"/>
    <w:rsid w:val="009E6565"/>
    <w:pPr>
      <w:spacing w:line="235" w:lineRule="exact"/>
      <w:ind w:hanging="710"/>
    </w:pPr>
  </w:style>
  <w:style w:type="paragraph" w:customStyle="1" w:styleId="Style99">
    <w:name w:val="Style99"/>
    <w:basedOn w:val="Normalny"/>
    <w:uiPriority w:val="99"/>
    <w:rsid w:val="009E6565"/>
    <w:pPr>
      <w:spacing w:line="229" w:lineRule="exact"/>
    </w:pPr>
  </w:style>
  <w:style w:type="paragraph" w:customStyle="1" w:styleId="Style103">
    <w:name w:val="Style103"/>
    <w:basedOn w:val="Normalny"/>
    <w:uiPriority w:val="99"/>
    <w:rsid w:val="009E6565"/>
    <w:pPr>
      <w:spacing w:line="228" w:lineRule="exact"/>
      <w:ind w:firstLine="710"/>
    </w:pPr>
  </w:style>
  <w:style w:type="paragraph" w:customStyle="1" w:styleId="Style115">
    <w:name w:val="Style115"/>
    <w:basedOn w:val="Normalny"/>
    <w:uiPriority w:val="99"/>
    <w:rsid w:val="009E6565"/>
    <w:pPr>
      <w:spacing w:line="230" w:lineRule="exact"/>
      <w:jc w:val="both"/>
    </w:pPr>
  </w:style>
  <w:style w:type="paragraph" w:customStyle="1" w:styleId="Style143">
    <w:name w:val="Style143"/>
    <w:basedOn w:val="Normalny"/>
    <w:uiPriority w:val="99"/>
    <w:rsid w:val="009E6565"/>
  </w:style>
  <w:style w:type="paragraph" w:customStyle="1" w:styleId="Style146">
    <w:name w:val="Style146"/>
    <w:basedOn w:val="Normalny"/>
    <w:uiPriority w:val="99"/>
    <w:rsid w:val="009E6565"/>
    <w:pPr>
      <w:jc w:val="right"/>
    </w:pPr>
  </w:style>
  <w:style w:type="paragraph" w:customStyle="1" w:styleId="Style147">
    <w:name w:val="Style147"/>
    <w:basedOn w:val="Normalny"/>
    <w:rsid w:val="009E6565"/>
    <w:pPr>
      <w:spacing w:line="269" w:lineRule="exact"/>
      <w:ind w:hanging="283"/>
    </w:pPr>
  </w:style>
  <w:style w:type="paragraph" w:customStyle="1" w:styleId="Style160">
    <w:name w:val="Style160"/>
    <w:basedOn w:val="Normalny"/>
    <w:uiPriority w:val="99"/>
    <w:rsid w:val="009E6565"/>
    <w:pPr>
      <w:spacing w:line="264" w:lineRule="exact"/>
      <w:ind w:hanging="322"/>
      <w:jc w:val="both"/>
    </w:pPr>
  </w:style>
  <w:style w:type="paragraph" w:customStyle="1" w:styleId="Style171">
    <w:name w:val="Style171"/>
    <w:basedOn w:val="Normalny"/>
    <w:uiPriority w:val="99"/>
    <w:rsid w:val="009E6565"/>
  </w:style>
  <w:style w:type="paragraph" w:customStyle="1" w:styleId="Style172">
    <w:name w:val="Style172"/>
    <w:basedOn w:val="Normalny"/>
    <w:rsid w:val="009E6565"/>
    <w:pPr>
      <w:spacing w:line="264" w:lineRule="exact"/>
      <w:ind w:hanging="422"/>
      <w:jc w:val="both"/>
    </w:pPr>
  </w:style>
  <w:style w:type="character" w:customStyle="1" w:styleId="FontStyle299">
    <w:name w:val="Font Style299"/>
    <w:rsid w:val="009E6565"/>
    <w:rPr>
      <w:rFonts w:ascii="Arial" w:hAnsi="Arial" w:cs="Arial"/>
      <w:b/>
      <w:bCs/>
      <w:sz w:val="12"/>
      <w:szCs w:val="12"/>
    </w:rPr>
  </w:style>
  <w:style w:type="character" w:customStyle="1" w:styleId="FontStyle301">
    <w:name w:val="Font Style301"/>
    <w:rsid w:val="009E6565"/>
    <w:rPr>
      <w:rFonts w:ascii="Arial" w:hAnsi="Arial" w:cs="Arial"/>
      <w:sz w:val="12"/>
      <w:szCs w:val="12"/>
    </w:rPr>
  </w:style>
  <w:style w:type="character" w:customStyle="1" w:styleId="FontStyle313">
    <w:name w:val="Font Style313"/>
    <w:rsid w:val="009E6565"/>
    <w:rPr>
      <w:rFonts w:ascii="Arial" w:hAnsi="Arial" w:cs="Arial"/>
      <w:smallCaps/>
      <w:spacing w:val="-10"/>
      <w:sz w:val="18"/>
      <w:szCs w:val="18"/>
    </w:rPr>
  </w:style>
  <w:style w:type="character" w:customStyle="1" w:styleId="FontStyle320">
    <w:name w:val="Font Style320"/>
    <w:rsid w:val="009E6565"/>
    <w:rPr>
      <w:rFonts w:ascii="Arial" w:hAnsi="Arial" w:cs="Arial"/>
      <w:sz w:val="16"/>
      <w:szCs w:val="16"/>
    </w:rPr>
  </w:style>
  <w:style w:type="character" w:customStyle="1" w:styleId="FontStyle321">
    <w:name w:val="Font Style321"/>
    <w:rsid w:val="009E6565"/>
    <w:rPr>
      <w:rFonts w:ascii="Arial" w:hAnsi="Arial" w:cs="Arial"/>
      <w:smallCaps/>
      <w:sz w:val="14"/>
      <w:szCs w:val="14"/>
    </w:rPr>
  </w:style>
  <w:style w:type="paragraph" w:styleId="Legenda">
    <w:name w:val="caption"/>
    <w:basedOn w:val="Normalny"/>
    <w:next w:val="Normalny"/>
    <w:qFormat/>
    <w:locked/>
    <w:rsid w:val="009E6565"/>
    <w:pPr>
      <w:widowControl/>
      <w:autoSpaceDE/>
      <w:autoSpaceDN/>
      <w:adjustRightInd/>
      <w:spacing w:after="120"/>
      <w:jc w:val="both"/>
    </w:pPr>
    <w:rPr>
      <w:rFonts w:cs="Times New Roman"/>
      <w:b/>
      <w:bCs/>
      <w:sz w:val="20"/>
      <w:szCs w:val="20"/>
    </w:rPr>
  </w:style>
  <w:style w:type="character" w:customStyle="1" w:styleId="FontStyle52">
    <w:name w:val="Font Style52"/>
    <w:uiPriority w:val="99"/>
    <w:rsid w:val="009E6565"/>
    <w:rPr>
      <w:rFonts w:ascii="Times New Roman" w:hAnsi="Times New Roman" w:cs="Times New Roman"/>
      <w:color w:val="000000"/>
      <w:sz w:val="18"/>
      <w:szCs w:val="18"/>
    </w:rPr>
  </w:style>
  <w:style w:type="character" w:customStyle="1" w:styleId="FontStyle50">
    <w:name w:val="Font Style50"/>
    <w:uiPriority w:val="99"/>
    <w:rsid w:val="009E6565"/>
    <w:rPr>
      <w:rFonts w:ascii="Times New Roman" w:hAnsi="Times New Roman" w:cs="Times New Roman"/>
      <w:b/>
      <w:bCs/>
      <w:color w:val="000000"/>
      <w:sz w:val="18"/>
      <w:szCs w:val="18"/>
    </w:rPr>
  </w:style>
  <w:style w:type="paragraph" w:customStyle="1" w:styleId="tekstost">
    <w:name w:val="tekst ost"/>
    <w:basedOn w:val="Normalny"/>
    <w:rsid w:val="00743853"/>
    <w:pPr>
      <w:widowControl/>
      <w:overflowPunct w:val="0"/>
      <w:jc w:val="both"/>
      <w:textAlignment w:val="baseline"/>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621289">
      <w:bodyDiv w:val="1"/>
      <w:marLeft w:val="0"/>
      <w:marRight w:val="0"/>
      <w:marTop w:val="0"/>
      <w:marBottom w:val="0"/>
      <w:divBdr>
        <w:top w:val="none" w:sz="0" w:space="0" w:color="auto"/>
        <w:left w:val="none" w:sz="0" w:space="0" w:color="auto"/>
        <w:bottom w:val="none" w:sz="0" w:space="0" w:color="auto"/>
        <w:right w:val="none" w:sz="0" w:space="0" w:color="auto"/>
      </w:divBdr>
    </w:div>
    <w:div w:id="186019306">
      <w:bodyDiv w:val="1"/>
      <w:marLeft w:val="0"/>
      <w:marRight w:val="0"/>
      <w:marTop w:val="0"/>
      <w:marBottom w:val="0"/>
      <w:divBdr>
        <w:top w:val="none" w:sz="0" w:space="0" w:color="auto"/>
        <w:left w:val="none" w:sz="0" w:space="0" w:color="auto"/>
        <w:bottom w:val="none" w:sz="0" w:space="0" w:color="auto"/>
        <w:right w:val="none" w:sz="0" w:space="0" w:color="auto"/>
      </w:divBdr>
    </w:div>
    <w:div w:id="192229943">
      <w:bodyDiv w:val="1"/>
      <w:marLeft w:val="0"/>
      <w:marRight w:val="0"/>
      <w:marTop w:val="0"/>
      <w:marBottom w:val="0"/>
      <w:divBdr>
        <w:top w:val="none" w:sz="0" w:space="0" w:color="auto"/>
        <w:left w:val="none" w:sz="0" w:space="0" w:color="auto"/>
        <w:bottom w:val="none" w:sz="0" w:space="0" w:color="auto"/>
        <w:right w:val="none" w:sz="0" w:space="0" w:color="auto"/>
      </w:divBdr>
    </w:div>
    <w:div w:id="209996535">
      <w:bodyDiv w:val="1"/>
      <w:marLeft w:val="0"/>
      <w:marRight w:val="0"/>
      <w:marTop w:val="0"/>
      <w:marBottom w:val="0"/>
      <w:divBdr>
        <w:top w:val="none" w:sz="0" w:space="0" w:color="auto"/>
        <w:left w:val="none" w:sz="0" w:space="0" w:color="auto"/>
        <w:bottom w:val="none" w:sz="0" w:space="0" w:color="auto"/>
        <w:right w:val="none" w:sz="0" w:space="0" w:color="auto"/>
      </w:divBdr>
    </w:div>
    <w:div w:id="488400071">
      <w:bodyDiv w:val="1"/>
      <w:marLeft w:val="0"/>
      <w:marRight w:val="0"/>
      <w:marTop w:val="0"/>
      <w:marBottom w:val="0"/>
      <w:divBdr>
        <w:top w:val="none" w:sz="0" w:space="0" w:color="auto"/>
        <w:left w:val="none" w:sz="0" w:space="0" w:color="auto"/>
        <w:bottom w:val="none" w:sz="0" w:space="0" w:color="auto"/>
        <w:right w:val="none" w:sz="0" w:space="0" w:color="auto"/>
      </w:divBdr>
    </w:div>
    <w:div w:id="980958841">
      <w:bodyDiv w:val="1"/>
      <w:marLeft w:val="0"/>
      <w:marRight w:val="0"/>
      <w:marTop w:val="0"/>
      <w:marBottom w:val="0"/>
      <w:divBdr>
        <w:top w:val="none" w:sz="0" w:space="0" w:color="auto"/>
        <w:left w:val="none" w:sz="0" w:space="0" w:color="auto"/>
        <w:bottom w:val="none" w:sz="0" w:space="0" w:color="auto"/>
        <w:right w:val="none" w:sz="0" w:space="0" w:color="auto"/>
      </w:divBdr>
    </w:div>
    <w:div w:id="1370105910">
      <w:bodyDiv w:val="1"/>
      <w:marLeft w:val="0"/>
      <w:marRight w:val="0"/>
      <w:marTop w:val="0"/>
      <w:marBottom w:val="0"/>
      <w:divBdr>
        <w:top w:val="none" w:sz="0" w:space="0" w:color="auto"/>
        <w:left w:val="none" w:sz="0" w:space="0" w:color="auto"/>
        <w:bottom w:val="none" w:sz="0" w:space="0" w:color="auto"/>
        <w:right w:val="none" w:sz="0" w:space="0" w:color="auto"/>
      </w:divBdr>
    </w:div>
    <w:div w:id="19575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5CAC3-C08C-4EBB-9A37-FDC11FC4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16</Pages>
  <Words>3527</Words>
  <Characters>23036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mroz</dc:creator>
  <cp:keywords/>
  <dc:description/>
  <cp:lastModifiedBy>mkrysiak</cp:lastModifiedBy>
  <cp:revision>158</cp:revision>
  <cp:lastPrinted>2017-02-06T09:11:00Z</cp:lastPrinted>
  <dcterms:created xsi:type="dcterms:W3CDTF">2010-07-30T09:30:00Z</dcterms:created>
  <dcterms:modified xsi:type="dcterms:W3CDTF">2018-03-02T08:03:00Z</dcterms:modified>
</cp:coreProperties>
</file>